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7F3E03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60B5F416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niestacjonarne</w:t>
            </w:r>
          </w:p>
          <w:p w14:paraId="12C802C2" w14:textId="59CDDCFD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5B704A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7F3E03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245B73E6" w:rsidR="00B72623" w:rsidRPr="002C4515" w:rsidRDefault="005B704A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Stylizacja potraw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0C1A259" w:rsidR="00B72623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Stylizacja potraw</w:t>
            </w:r>
          </w:p>
        </w:tc>
      </w:tr>
      <w:tr w:rsidR="00B72623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6F7DF018" w:rsidR="00B72623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B72623" w:rsidRPr="002C4515" w14:paraId="75580A0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42891474" w:rsidR="00B72623" w:rsidRPr="002C4515" w:rsidRDefault="00C56087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72623" w:rsidRPr="007F3E03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27DC8954" w:rsidR="00B72623" w:rsidRPr="004106E1" w:rsidRDefault="004106E1" w:rsidP="005B704A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4106E1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</w:p>
        </w:tc>
      </w:tr>
      <w:tr w:rsidR="00B72623" w:rsidRPr="007F3E03" w14:paraId="1674025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0753B7D4" w:rsidR="00B72623" w:rsidRPr="004106E1" w:rsidRDefault="004106E1" w:rsidP="005B704A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4106E1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093B8408" w:rsidR="007B2BCC" w:rsidRPr="002C4515" w:rsidRDefault="004106E1" w:rsidP="004106E1">
            <w:pPr>
              <w:pStyle w:val="Styltabeli6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ZAJĘCIA PRAKTYCZNE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29782A6D" w:rsidR="007B2BCC" w:rsidRPr="002C4515" w:rsidRDefault="004106E1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</w:tr>
      <w:tr w:rsidR="007B2BCC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7F3E03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562731B8" w:rsidR="007B2BCC" w:rsidRPr="004106E1" w:rsidRDefault="004106E1" w:rsidP="004106E1">
            <w:pPr>
              <w:autoSpaceDE w:val="0"/>
              <w:autoSpaceDN w:val="0"/>
              <w:adjustRightInd w:val="0"/>
              <w:spacing w:afterLines="40" w:after="96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4106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Nabycie wiedzy w zakresie doboru surowców i produktów spożywczych przeznaczonych do wykańczania i ozdabiania potraw oraz umiejętności ich wykonania i estetycznego podania</w:t>
            </w:r>
          </w:p>
        </w:tc>
      </w:tr>
      <w:tr w:rsidR="007B2BCC" w:rsidRPr="007F3E03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631055D5" w:rsidR="007B2BCC" w:rsidRPr="004106E1" w:rsidRDefault="004106E1" w:rsidP="004106E1">
            <w:pPr>
              <w:autoSpaceDE w:val="0"/>
              <w:autoSpaceDN w:val="0"/>
              <w:adjustRightInd w:val="0"/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106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Przygotowanie do pracy w sanatoriach i domach wczasowych, żłobkach, przedszkolach, stołówkach szkolnych i pracowniczych, zakładach żywienia </w:t>
            </w:r>
            <w:commentRangeStart w:id="0"/>
            <w:r w:rsidRPr="004106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zbiorowego</w:t>
            </w:r>
            <w:commentRangeEnd w:id="0"/>
            <w:r w:rsidR="005B704A">
              <w:rPr>
                <w:rStyle w:val="Odwoaniedokomentarza"/>
              </w:rPr>
              <w:commentReference w:id="0"/>
            </w:r>
            <w:r w:rsidRPr="004106E1">
              <w:rPr>
                <w:rStyle w:val="eop"/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5B704A" w:rsidRPr="007F3E03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5B704A" w:rsidRPr="002C4515" w:rsidRDefault="005B704A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2536CA00" w:rsidR="005B704A" w:rsidRPr="002C4515" w:rsidRDefault="005B704A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Wiedza: s</w:t>
            </w:r>
            <w:r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tudent zna zasady organizacji różnych stanowisk pracy w aspekcie żywienia zbiorowego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(</w:t>
            </w:r>
            <w:r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EUK6_W3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).</w:t>
            </w:r>
          </w:p>
        </w:tc>
      </w:tr>
      <w:tr w:rsidR="005B704A" w:rsidRPr="004106E1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5B704A" w:rsidRPr="002C4515" w:rsidRDefault="005B704A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362C3030" w:rsidR="005B704A" w:rsidRPr="004106E1" w:rsidRDefault="005B704A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pl-PL"/>
              </w:rPr>
              <w:t>Umiejętności: student w</w:t>
            </w:r>
            <w:r w:rsidRPr="008D2717">
              <w:rPr>
                <w:rStyle w:val="normaltextrun"/>
                <w:rFonts w:ascii="Arial" w:hAnsi="Arial" w:cs="Arial"/>
                <w:sz w:val="22"/>
                <w:szCs w:val="22"/>
                <w:lang w:val="pl-PL"/>
              </w:rPr>
              <w:t>ykazuje znajomość różnych surowców (ich właściwości) oraz technik kulinarnych i potrafi zastosować je w praktyce w celu przygotowania dekoracji potraw. Zna i umie zastosować w praktyce zasady savoir-vivre przy stole oraz stylizowania potraw</w:t>
            </w:r>
            <w:r w:rsidRPr="008D2717">
              <w:rPr>
                <w:rStyle w:val="eop"/>
                <w:rFonts w:ascii="Arial" w:hAnsi="Arial" w:cs="Arial"/>
                <w:sz w:val="22"/>
                <w:szCs w:val="22"/>
                <w:lang w:val="pl-PL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EUK6_U12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).</w:t>
            </w:r>
          </w:p>
        </w:tc>
      </w:tr>
      <w:tr w:rsidR="005B704A" w:rsidRPr="007F3E03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5B704A" w:rsidRPr="002C4515" w:rsidRDefault="005B704A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3C1E" w14:textId="5FDEAA19" w:rsidR="005B704A" w:rsidRPr="004106E1" w:rsidRDefault="005B704A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Kompetencje społeczne: student j</w:t>
            </w:r>
            <w:r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est gotów do systematycznego uzupełniania wiedzy, bierze udział w kursach doskonalących</w:t>
            </w:r>
            <w:r w:rsidRPr="008D2717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(</w:t>
            </w:r>
            <w:r w:rsidRPr="00BC70C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EUK6_KS1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).</w:t>
            </w:r>
          </w:p>
        </w:tc>
      </w:tr>
      <w:tr w:rsidR="007B2BC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4106E1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6789F0FB" w:rsidR="004106E1" w:rsidRPr="004106E1" w:rsidRDefault="004106E1" w:rsidP="005B704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106E1">
              <w:rPr>
                <w:rFonts w:ascii="Arial" w:hAnsi="Arial" w:cs="Arial"/>
                <w:sz w:val="22"/>
                <w:szCs w:val="22"/>
                <w:lang w:val="pl-PL"/>
              </w:rPr>
              <w:t>Student zna podstawy technologii gastronomicznej z towaroznawstwem. Zna zasady BHP i HACCP</w:t>
            </w:r>
            <w:r w:rsidR="005B704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4106E1" w:rsidRPr="002C4515" w:rsidRDefault="004106E1" w:rsidP="004106E1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4106E1" w:rsidRPr="002C4515" w:rsidRDefault="004106E1" w:rsidP="004106E1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D86166" w:rsidRPr="002C4515" w14:paraId="0600C28A" w14:textId="77777777" w:rsidTr="003D395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D86166" w:rsidRPr="002C4515" w:rsidRDefault="00D86166" w:rsidP="00D86166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commentRangeStart w:id="1"/>
            <w:commentRangeStart w:id="2"/>
            <w:r w:rsidRPr="002C4515">
              <w:rPr>
                <w:rFonts w:ascii="Arial" w:hAnsi="Arial" w:cs="Arial"/>
                <w:color w:val="463F7C"/>
              </w:rPr>
              <w:lastRenderedPageBreak/>
              <w:t>ĆWICZENIE</w:t>
            </w:r>
            <w:commentRangeEnd w:id="1"/>
            <w:r w:rsidR="005B704A">
              <w:rPr>
                <w:rStyle w:val="Odwoaniedokomentarza"/>
                <w:rFonts w:ascii="Times New Roman" w:eastAsia="Times New Roman" w:hAnsi="Times New Roman" w:cs="Times New Roman"/>
                <w:b w:val="0"/>
                <w:bCs w:val="0"/>
                <w:color w:val="auto"/>
                <w:lang w:val="en-US" w:eastAsia="en-US"/>
              </w:rPr>
              <w:commentReference w:id="1"/>
            </w:r>
            <w:commentRangeEnd w:id="2"/>
            <w:r w:rsidR="005B704A">
              <w:rPr>
                <w:rStyle w:val="Odwoaniedokomentarza"/>
                <w:rFonts w:ascii="Times New Roman" w:eastAsia="Times New Roman" w:hAnsi="Times New Roman" w:cs="Times New Roman"/>
                <w:b w:val="0"/>
                <w:bCs w:val="0"/>
                <w:color w:val="auto"/>
                <w:lang w:val="en-US" w:eastAsia="en-US"/>
              </w:rPr>
              <w:commentReference w:id="2"/>
            </w:r>
            <w:r w:rsidRPr="002C4515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567F2880" w:rsidR="00D86166" w:rsidRPr="00D86166" w:rsidRDefault="00D86166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Asortyment narzędzi i akcesoriów do dekorowania potraw i ich zastosowanie. Produkty wykorzystywane do ozdabiania i sposoby ich przygotowania.</w:t>
            </w:r>
          </w:p>
        </w:tc>
      </w:tr>
      <w:tr w:rsidR="00D86166" w:rsidRPr="00F47A1E" w14:paraId="21A4FB50" w14:textId="77777777" w:rsidTr="003D395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D86166" w:rsidRPr="002C4515" w:rsidRDefault="00D86166" w:rsidP="00D86166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366F0F35" w:rsidR="00D86166" w:rsidRPr="00D86166" w:rsidRDefault="00D86166" w:rsidP="005B704A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Metody dekorowania potraw: garnirowanie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carving</w:t>
            </w:r>
            <w:proofErr w:type="spellEnd"/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i glazurowanie. Wykonanie sosów do ozdabiania potraw.</w:t>
            </w:r>
            <w:r w:rsidR="00F47A1E"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Zastosowanie kwiatów do dekoracji potraw</w:t>
            </w:r>
            <w:r w:rsidR="00F47A1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D86166" w:rsidRPr="007F3E03" w14:paraId="3362D787" w14:textId="77777777" w:rsidTr="003D395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D86166" w:rsidRPr="002C4515" w:rsidRDefault="00D86166" w:rsidP="00D86166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5A174218" w:rsidR="00D86166" w:rsidRPr="00D86166" w:rsidRDefault="00D86166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bCs/>
                <w:sz w:val="22"/>
                <w:szCs w:val="22"/>
                <w:lang w:val="pl-PL"/>
              </w:rPr>
              <w:t>Wykorzystanie różnych technik dekorowania potraw w diecie podstawowej i łatwostrawnej oraz dla dzieci.</w:t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Stylizacja stołu, poznanie zasad nakrywania i podawania do stołu. Zastosowanie kwiatów do dekoracji stołów i do dekoracji </w:t>
            </w:r>
            <w:commentRangeStart w:id="3"/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potraw</w:t>
            </w:r>
            <w:commentRangeEnd w:id="3"/>
            <w:r w:rsidR="005B704A">
              <w:rPr>
                <w:rStyle w:val="Odwoaniedokomentarza"/>
              </w:rPr>
              <w:commentReference w:id="3"/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4106E1" w:rsidRPr="002C4515" w:rsidRDefault="004106E1" w:rsidP="004106E1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D86166" w:rsidRPr="002C4515" w14:paraId="2990C705" w14:textId="77777777" w:rsidTr="006D6902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D86166" w:rsidRPr="002C4515" w:rsidRDefault="00D86166" w:rsidP="00D86166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44465CBB" w:rsidR="00D86166" w:rsidRPr="00D86166" w:rsidRDefault="00D86166" w:rsidP="005B704A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166"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D86166" w:rsidRPr="002C4515" w14:paraId="5DB26880" w14:textId="77777777" w:rsidTr="006D6902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D86166" w:rsidRPr="002C4515" w:rsidRDefault="00D86166" w:rsidP="00D86166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4" w:name="_Hlk150289558"/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5A6045B4" w:rsidR="00D86166" w:rsidRPr="00D86166" w:rsidRDefault="00D86166" w:rsidP="005B704A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166">
              <w:rPr>
                <w:rFonts w:ascii="Arial" w:hAnsi="Arial" w:cs="Arial"/>
                <w:color w:val="auto"/>
                <w:sz w:val="22"/>
                <w:szCs w:val="22"/>
              </w:rPr>
              <w:t>Pogadanka</w:t>
            </w:r>
          </w:p>
        </w:tc>
      </w:tr>
      <w:tr w:rsidR="00D86166" w:rsidRPr="002C4515" w14:paraId="7FFDD9CF" w14:textId="77777777" w:rsidTr="006D6902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D86166" w:rsidRPr="002C4515" w:rsidRDefault="00D86166" w:rsidP="00D86166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A5EE714" w:rsidR="00D86166" w:rsidRPr="00D86166" w:rsidRDefault="00D86166" w:rsidP="005B704A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166">
              <w:rPr>
                <w:rFonts w:ascii="Arial" w:hAnsi="Arial" w:cs="Arial"/>
                <w:color w:val="auto"/>
                <w:sz w:val="22"/>
                <w:szCs w:val="22"/>
              </w:rPr>
              <w:t xml:space="preserve">Zajęcia </w:t>
            </w:r>
            <w:commentRangeStart w:id="5"/>
            <w:r w:rsidRPr="00D86166">
              <w:rPr>
                <w:rFonts w:ascii="Arial" w:hAnsi="Arial" w:cs="Arial"/>
                <w:color w:val="auto"/>
                <w:sz w:val="22"/>
                <w:szCs w:val="22"/>
              </w:rPr>
              <w:t>praktyczne</w:t>
            </w:r>
            <w:commentRangeEnd w:id="5"/>
            <w:r w:rsidR="005B704A">
              <w:rPr>
                <w:rStyle w:val="Odwoaniedokomentarza"/>
                <w:rFonts w:ascii="Times New Roman" w:eastAsia="Times New Roman" w:hAnsi="Times New Roman" w:cs="Times New Roman"/>
                <w:color w:val="auto"/>
                <w:lang w:val="en-US" w:eastAsia="en-US"/>
              </w:rPr>
              <w:commentReference w:id="5"/>
            </w:r>
          </w:p>
        </w:tc>
      </w:tr>
      <w:bookmarkEnd w:id="4"/>
      <w:tr w:rsidR="004106E1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4106E1" w:rsidRPr="002C4515" w:rsidRDefault="004106E1" w:rsidP="004106E1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4106E1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4106E1" w:rsidRPr="002C4515" w:rsidRDefault="004106E1" w:rsidP="004106E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78393BEE" w:rsidR="004106E1" w:rsidRPr="002C4515" w:rsidRDefault="00D86166" w:rsidP="005B704A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="004106E1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4106E1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4106E1" w:rsidRPr="002C4515" w:rsidRDefault="004106E1" w:rsidP="004106E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FB0B4" w14:textId="2C808C75" w:rsidR="006110BD" w:rsidRDefault="006110BD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90 godz.</w:t>
            </w:r>
            <w:r w:rsidR="005B704A" w:rsidRPr="00001604">
              <w:rPr>
                <w:rFonts w:ascii="Arial" w:hAnsi="Arial" w:cs="Arial"/>
                <w:sz w:val="22"/>
                <w:szCs w:val="22"/>
                <w:lang w:val="pl-PL"/>
              </w:rPr>
              <w:t>, w tym:</w:t>
            </w:r>
          </w:p>
          <w:p w14:paraId="24499D67" w14:textId="5C07C91D" w:rsidR="004106E1" w:rsidRPr="00D86166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Zapoznanie się z literaturą – </w:t>
            </w:r>
            <w:r w:rsidR="00D86166" w:rsidRPr="00D86166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0 godz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305DE282" w14:textId="46BD0223" w:rsidR="004106E1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Praca własna studenta- przygotowanie się do 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zajęć, przygotowanie materiałów do wykonania ćwiczeń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– 30 godz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58735F28" w14:textId="18D70384" w:rsidR="004106E1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</w:t>
            </w:r>
            <w:r w:rsid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pracy </w:t>
            </w:r>
            <w:commentRangeStart w:id="6"/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projektowej</w:t>
            </w:r>
            <w:commentRangeEnd w:id="6"/>
            <w:r w:rsidR="0037458A">
              <w:rPr>
                <w:rStyle w:val="Odwoaniedokomentarza"/>
              </w:rPr>
              <w:commentReference w:id="6"/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– 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50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4106E1" w:rsidRPr="002C4515" w:rsidRDefault="004106E1" w:rsidP="004106E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0E04564A" w:rsidR="004106E1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00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7F3E03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4106E1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4106E1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4106E1" w:rsidRPr="002C4515" w:rsidRDefault="004106E1" w:rsidP="004106E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4106E1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4106E1" w:rsidRPr="007F3E03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4106E1" w:rsidRPr="002C4515" w:rsidRDefault="004106E1" w:rsidP="004106E1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3FC6FE1A" w:rsidR="004106E1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 – 20 pytań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7F3E03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4106E1" w:rsidRPr="002C4515" w:rsidRDefault="004106E1" w:rsidP="004106E1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500EFCE4" w:rsidR="004106E1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Obserwacja i ocena wy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 xml:space="preserve">konywanych zadań 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podczas </w:t>
            </w:r>
            <w:r w:rsidR="00933FB1">
              <w:rPr>
                <w:rFonts w:ascii="Arial" w:hAnsi="Arial" w:cs="Arial"/>
                <w:sz w:val="22"/>
                <w:szCs w:val="22"/>
                <w:lang w:val="pl-PL"/>
              </w:rPr>
              <w:t>zajęć praktycznych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>, ocena pracy projektowej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7F3E03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4106E1" w:rsidRPr="002C4515" w:rsidRDefault="004106E1" w:rsidP="004106E1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6A08A1AC" w:rsidR="004106E1" w:rsidRPr="002C4515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Obserwacja studenta podczas pracy </w:t>
            </w:r>
            <w:r w:rsidR="00594F0C">
              <w:rPr>
                <w:rFonts w:ascii="Arial" w:hAnsi="Arial" w:cs="Arial"/>
                <w:sz w:val="22"/>
                <w:szCs w:val="22"/>
                <w:lang w:val="pl-PL"/>
              </w:rPr>
              <w:t xml:space="preserve">indywidualnej i 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 grupie, aktywność studenta na zajęciach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4106E1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682F446F" w:rsidR="004106E1" w:rsidRPr="002C4515" w:rsidRDefault="00594F0C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Praca</w:t>
            </w:r>
            <w:r w:rsidR="004106E1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ow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7F3E03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SPRAWDZIANY PODSUMOWUJĄCE</w:t>
            </w:r>
          </w:p>
          <w:p w14:paraId="5F36CA1E" w14:textId="77777777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9C4F8" w14:textId="77777777" w:rsidR="0037458A" w:rsidRDefault="004106E1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I termin –</w:t>
            </w:r>
            <w:r w:rsidR="00594F0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F3E03"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 </w:t>
            </w:r>
          </w:p>
          <w:p w14:paraId="6F8DBE93" w14:textId="77063023" w:rsidR="00594F0C" w:rsidRPr="002C4515" w:rsidRDefault="007F3E03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– 20 pytań</w:t>
            </w:r>
          </w:p>
          <w:p w14:paraId="4371AAF2" w14:textId="77777777" w:rsidR="0037458A" w:rsidRDefault="00594F0C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II termin – </w:t>
            </w:r>
            <w:r w:rsidR="007F3E03"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 </w:t>
            </w:r>
          </w:p>
          <w:p w14:paraId="53F4CD3E" w14:textId="7AB7E60B" w:rsidR="004106E1" w:rsidRPr="002C4515" w:rsidRDefault="007F3E03" w:rsidP="005B704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– 20 pytań</w:t>
            </w:r>
          </w:p>
        </w:tc>
      </w:tr>
      <w:tr w:rsidR="004106E1" w:rsidRPr="00460FE1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2C7B45BC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ZALICZENIA Z OCENĄ</w:t>
            </w:r>
          </w:p>
        </w:tc>
      </w:tr>
      <w:tr w:rsidR="00594F0C" w:rsidRPr="007F3E03" w14:paraId="320FF7E4" w14:textId="77777777" w:rsidTr="00AE462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4D89" w14:textId="0E58A941" w:rsidR="00594F0C" w:rsidRPr="002C4515" w:rsidRDefault="00424F03" w:rsidP="00594F0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2A34" w14:textId="767976D7" w:rsidR="00594F0C" w:rsidRPr="007F3E03" w:rsidRDefault="003F52EE" w:rsidP="0037458A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 w:rsidR="007F3E0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dostatecznym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594F0C" w:rsidRPr="007F3E03" w14:paraId="40BB5497" w14:textId="77777777" w:rsidTr="00AE462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594F0C" w:rsidRPr="002C4515" w:rsidRDefault="00594F0C" w:rsidP="00594F0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2CD11AF4" w:rsidR="00594F0C" w:rsidRPr="007F3E03" w:rsidRDefault="003F52EE" w:rsidP="0037458A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13-14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 w:rsidR="007F3E0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ponad dostatecznym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594F0C" w:rsidRPr="007F3E03" w14:paraId="3642D4D9" w14:textId="77777777" w:rsidTr="00AE462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594F0C" w:rsidRPr="002C4515" w:rsidRDefault="00594F0C" w:rsidP="00594F0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6D03DE6D" w:rsidR="00594F0C" w:rsidRPr="007F3E03" w:rsidRDefault="003F52EE" w:rsidP="0037458A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15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 w:rsidR="007F3E0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dobrym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594F0C" w:rsidRPr="007F3E03" w14:paraId="01D080D6" w14:textId="77777777" w:rsidTr="00AE462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594F0C" w:rsidRPr="002C4515" w:rsidRDefault="00594F0C" w:rsidP="00594F0C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4878E8FE" w:rsidR="00594F0C" w:rsidRPr="007F3E03" w:rsidRDefault="003F52EE" w:rsidP="0037458A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17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 w:rsidR="007F3E0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  <w:r w:rsidR="007F3E03" w:rsidRPr="007F3E03">
              <w:rPr>
                <w:lang w:val="pl-PL"/>
              </w:rPr>
              <w:t>z</w:t>
            </w:r>
            <w:r w:rsidR="007F3E0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aangażowanie i 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ponad dobrym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594F0C" w:rsidRPr="007F3E03" w14:paraId="79550A66" w14:textId="77777777" w:rsidTr="00AE462E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594F0C" w:rsidRPr="002C4515" w:rsidRDefault="00594F0C" w:rsidP="00424F03">
            <w:pPr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618F399B" w:rsidR="00424F03" w:rsidRPr="007F3E03" w:rsidRDefault="003F52EE" w:rsidP="0037458A">
            <w:pPr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-2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</w:t>
            </w:r>
            <w:r w:rsidR="00E66CB8"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pojedynczej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odpowiedzi</w:t>
            </w:r>
            <w:r w:rsidR="007F3E0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 w:rsidR="007F3E03"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bardzo dobrym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4106E1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4106E1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ED05" w14:textId="4101DFA6" w:rsidR="004106E1" w:rsidRPr="002C4515" w:rsidRDefault="00460FE1" w:rsidP="0037458A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 w:rsidRPr="00460F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[1]   Ciborowska H.</w:t>
            </w:r>
            <w:r w:rsid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460F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Ciborowski A. Dietetyka. Żywienie zdrowego i chorego człowieka.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Warszawa 2022 </w:t>
            </w:r>
            <w:commentRangeStart w:id="7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PZWL</w:t>
            </w:r>
            <w:commentRangeEnd w:id="7"/>
            <w:r w:rsidR="0037458A">
              <w:rPr>
                <w:rStyle w:val="Odwoaniedokomentarza"/>
              </w:rPr>
              <w:commentReference w:id="7"/>
            </w:r>
            <w:r w:rsidR="0037458A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06E1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4106E1" w:rsidRPr="002C4515" w:rsidRDefault="004106E1" w:rsidP="004106E1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4106E1" w:rsidRPr="007F3E03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77CFB" w14:textId="6CC8D6A3" w:rsidR="00424F03" w:rsidRPr="00424F03" w:rsidRDefault="00424F03" w:rsidP="0037458A">
            <w:pPr>
              <w:shd w:val="clear" w:color="auto" w:fill="FFFFFF"/>
              <w:spacing w:line="375" w:lineRule="atLeast"/>
              <w:jc w:val="center"/>
              <w:outlineLvl w:val="2"/>
              <w:rPr>
                <w:rFonts w:ascii="Arial" w:hAnsi="Arial" w:cs="Arial"/>
                <w:color w:val="757575"/>
                <w:sz w:val="22"/>
                <w:szCs w:val="22"/>
                <w:lang w:val="pl-PL" w:eastAsia="pl-PL"/>
              </w:rPr>
            </w:pPr>
            <w:r w:rsidRPr="00424F03"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  <w:lang w:val="pl-PL"/>
              </w:rPr>
              <w:t xml:space="preserve">[1] </w:t>
            </w:r>
            <w:r w:rsidRPr="00424F03">
              <w:rPr>
                <w:rFonts w:ascii="Arial" w:hAnsi="Arial" w:cs="Arial"/>
                <w:color w:val="252525"/>
                <w:sz w:val="22"/>
                <w:szCs w:val="22"/>
                <w:lang w:val="pl-PL" w:eastAsia="pl-PL"/>
              </w:rPr>
              <w:t xml:space="preserve"> </w:t>
            </w:r>
            <w:r w:rsidRPr="00424F03">
              <w:rPr>
                <w:rFonts w:ascii="Arial" w:eastAsiaTheme="majorEastAsia" w:hAnsi="Arial" w:cs="Arial"/>
                <w:color w:val="252525"/>
                <w:sz w:val="22"/>
                <w:szCs w:val="22"/>
                <w:lang w:val="pl-PL" w:eastAsia="pl-PL"/>
              </w:rPr>
              <w:t>J. Góźdź</w:t>
            </w:r>
            <w:r w:rsidRPr="00424F03">
              <w:rPr>
                <w:rFonts w:ascii="Arial" w:hAnsi="Arial" w:cs="Arial"/>
                <w:color w:val="252525"/>
                <w:sz w:val="22"/>
                <w:szCs w:val="22"/>
                <w:lang w:val="pl-PL" w:eastAsia="pl-PL"/>
              </w:rPr>
              <w:t xml:space="preserve">: Dekorowanie potraw. </w:t>
            </w:r>
            <w:r w:rsidRPr="00424F03">
              <w:rPr>
                <w:rFonts w:ascii="Arial" w:hAnsi="Arial" w:cs="Arial"/>
                <w:color w:val="757575"/>
                <w:sz w:val="22"/>
                <w:szCs w:val="22"/>
                <w:lang w:val="pl-PL" w:eastAsia="pl-PL"/>
              </w:rPr>
              <w:t> </w:t>
            </w:r>
            <w:r w:rsidRPr="00424F03">
              <w:rPr>
                <w:rFonts w:ascii="Arial" w:hAnsi="Arial" w:cs="Arial"/>
                <w:color w:val="252525"/>
                <w:sz w:val="22"/>
                <w:szCs w:val="22"/>
                <w:lang w:val="pl-PL" w:eastAsia="pl-PL"/>
              </w:rPr>
              <w:t>Warszawa 2012.</w:t>
            </w:r>
            <w:r w:rsidRPr="00424F03">
              <w:rPr>
                <w:rFonts w:ascii="Arial" w:eastAsiaTheme="majorEastAsia" w:hAnsi="Arial" w:cs="Arial"/>
                <w:color w:val="757575"/>
                <w:sz w:val="22"/>
                <w:szCs w:val="22"/>
                <w:lang w:val="pl-PL" w:eastAsia="pl-PL"/>
              </w:rPr>
              <w:t> </w:t>
            </w:r>
            <w:r w:rsidRPr="00424F03">
              <w:rPr>
                <w:rFonts w:ascii="Arial" w:eastAsiaTheme="majorEastAsia" w:hAnsi="Arial" w:cs="Arial"/>
                <w:color w:val="252525"/>
                <w:sz w:val="22"/>
                <w:szCs w:val="22"/>
                <w:lang w:val="pl-PL" w:eastAsia="pl-PL"/>
              </w:rPr>
              <w:t>Świat Książki</w:t>
            </w:r>
            <w:r w:rsidR="0037458A">
              <w:rPr>
                <w:rFonts w:ascii="Arial" w:eastAsiaTheme="majorEastAsia" w:hAnsi="Arial" w:cs="Arial"/>
                <w:color w:val="252525"/>
                <w:sz w:val="22"/>
                <w:szCs w:val="22"/>
                <w:lang w:val="pl-PL" w:eastAsia="pl-PL"/>
              </w:rPr>
              <w:t>.</w:t>
            </w:r>
          </w:p>
          <w:p w14:paraId="5995B740" w14:textId="77777777" w:rsidR="0037458A" w:rsidRDefault="00424F03" w:rsidP="0037458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[2]  M. Rybacki, D. Ślusarczyk: Akademia </w:t>
            </w:r>
            <w:proofErr w:type="spellStart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catvingu</w:t>
            </w:r>
            <w:proofErr w:type="spellEnd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, fantazje z warzyw i owoców. </w:t>
            </w:r>
          </w:p>
          <w:p w14:paraId="51CB6488" w14:textId="5FA3FB99" w:rsidR="00424F03" w:rsidRPr="00424F03" w:rsidRDefault="00424F03" w:rsidP="0037458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Konstancin Jeziorna 2007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2A2E2610" w14:textId="22D083EF" w:rsidR="004106E1" w:rsidRPr="00424F03" w:rsidRDefault="00424F03" w:rsidP="0037458A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[3] R.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bookmarkStart w:id="8" w:name="_GoBack"/>
            <w:bookmarkEnd w:id="8"/>
            <w:proofErr w:type="spellStart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Biller</w:t>
            </w:r>
            <w:proofErr w:type="spellEnd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: Ozdabianie potraw. Warszawa, Delta W-Z </w:t>
            </w:r>
            <w:proofErr w:type="spellStart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Falken</w:t>
            </w:r>
            <w:proofErr w:type="spellEnd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 GmbH</w:t>
            </w:r>
            <w:r w:rsidR="0037458A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" w:date="2025-01-12T19:36:00Z" w:initials="d">
    <w:p w14:paraId="49074262" w14:textId="77777777" w:rsidR="005B704A" w:rsidRDefault="005B704A" w:rsidP="005B704A">
      <w:pPr>
        <w:pStyle w:val="Tekstkomentarza"/>
      </w:pPr>
      <w:r>
        <w:rPr>
          <w:rStyle w:val="Odwoaniedokomentarza"/>
        </w:rPr>
        <w:annotationRef/>
      </w:r>
      <w:r>
        <w:t xml:space="preserve">W </w:t>
      </w:r>
      <w:proofErr w:type="spellStart"/>
      <w:r>
        <w:t>zakładach</w:t>
      </w:r>
      <w:proofErr w:type="spellEnd"/>
      <w:r>
        <w:t xml:space="preserve"> </w:t>
      </w:r>
      <w:proofErr w:type="spellStart"/>
      <w:r>
        <w:t>żyw</w:t>
      </w:r>
      <w:proofErr w:type="spellEnd"/>
      <w:r>
        <w:t xml:space="preserve">. </w:t>
      </w:r>
      <w:proofErr w:type="spellStart"/>
      <w:r>
        <w:t>Zb</w:t>
      </w:r>
      <w:proofErr w:type="spellEnd"/>
      <w:r>
        <w:t xml:space="preserve">. </w:t>
      </w:r>
      <w:proofErr w:type="spellStart"/>
      <w:r>
        <w:t>Typu</w:t>
      </w:r>
      <w:proofErr w:type="spellEnd"/>
      <w:r>
        <w:t>?</w:t>
      </w:r>
    </w:p>
    <w:p w14:paraId="1EFEF75E" w14:textId="36648320" w:rsidR="005B704A" w:rsidRDefault="005B704A">
      <w:pPr>
        <w:pStyle w:val="Tekstkomentarza"/>
      </w:pPr>
    </w:p>
  </w:comment>
  <w:comment w:id="1" w:author="dell" w:date="2025-01-12T19:39:00Z" w:initials="d">
    <w:p w14:paraId="5F4F614E" w14:textId="446C791E" w:rsidR="005B704A" w:rsidRDefault="005B704A">
      <w:pPr>
        <w:pStyle w:val="Tekstkomentarza"/>
      </w:pPr>
      <w:r>
        <w:rPr>
          <w:rStyle w:val="Odwoaniedokomentarza"/>
        </w:rPr>
        <w:annotationRef/>
      </w:r>
      <w:proofErr w:type="spellStart"/>
      <w:r>
        <w:t>Zajęcia</w:t>
      </w:r>
      <w:proofErr w:type="spellEnd"/>
      <w:r>
        <w:t xml:space="preserve"> </w:t>
      </w:r>
      <w:proofErr w:type="spellStart"/>
      <w:r>
        <w:t>prakt</w:t>
      </w:r>
      <w:r>
        <w:t>yczne</w:t>
      </w:r>
      <w:proofErr w:type="spellEnd"/>
    </w:p>
  </w:comment>
  <w:comment w:id="2" w:author="dell" w:date="2025-01-12T19:39:00Z" w:initials="d">
    <w:p w14:paraId="430F4F2D" w14:textId="77777777" w:rsidR="005B704A" w:rsidRDefault="005B704A" w:rsidP="005B704A">
      <w:pPr>
        <w:pStyle w:val="Tekstkomentarza"/>
      </w:pPr>
      <w:r>
        <w:rPr>
          <w:rStyle w:val="Odwoaniedokomentarza"/>
        </w:rPr>
        <w:annotationRef/>
      </w:r>
      <w:proofErr w:type="spellStart"/>
      <w:r>
        <w:t>Czego</w:t>
      </w:r>
      <w:proofErr w:type="spellEnd"/>
      <w:r>
        <w:t>?</w:t>
      </w:r>
    </w:p>
    <w:p w14:paraId="3D61C60E" w14:textId="6AF7E4BE" w:rsidR="005B704A" w:rsidRDefault="005B704A">
      <w:pPr>
        <w:pStyle w:val="Tekstkomentarza"/>
      </w:pPr>
    </w:p>
  </w:comment>
  <w:comment w:id="3" w:author="dell" w:date="2025-01-12T19:41:00Z" w:initials="d">
    <w:p w14:paraId="1458AC59" w14:textId="6D591EBB" w:rsidR="005B704A" w:rsidRDefault="005B704A">
      <w:pPr>
        <w:pStyle w:val="Tekstkomentarza"/>
      </w:pPr>
      <w:r>
        <w:rPr>
          <w:rStyle w:val="Odwoaniedokomentarza"/>
        </w:rPr>
        <w:annotationRef/>
      </w:r>
      <w:r w:rsidRPr="00D86166">
        <w:rPr>
          <w:rFonts w:ascii="Arial" w:hAnsi="Arial" w:cs="Arial"/>
          <w:sz w:val="22"/>
          <w:szCs w:val="22"/>
          <w:lang w:val="pl-PL"/>
        </w:rPr>
        <w:t>Stylizacja stołu, poznanie zasad nakrywania i podawania do stołu</w:t>
      </w:r>
      <w:r>
        <w:rPr>
          <w:rFonts w:ascii="Arial" w:hAnsi="Arial" w:cs="Arial"/>
          <w:sz w:val="22"/>
          <w:szCs w:val="22"/>
          <w:lang w:val="pl-PL"/>
        </w:rPr>
        <w:t xml:space="preserve"> z ćw. 2</w:t>
      </w:r>
    </w:p>
  </w:comment>
  <w:comment w:id="5" w:author="dell" w:date="2025-01-12T19:42:00Z" w:initials="d">
    <w:p w14:paraId="0EFCD6B6" w14:textId="6A0F8849" w:rsidR="005B704A" w:rsidRDefault="005B704A">
      <w:pPr>
        <w:pStyle w:val="Tekstkomentarza"/>
      </w:pPr>
      <w:r>
        <w:rPr>
          <w:rStyle w:val="Odwoaniedokomentarza"/>
        </w:rPr>
        <w:annotationRef/>
      </w:r>
      <w:proofErr w:type="spellStart"/>
      <w:r>
        <w:t>Czy</w:t>
      </w:r>
      <w:proofErr w:type="spellEnd"/>
      <w:r>
        <w:t xml:space="preserve"> </w:t>
      </w:r>
      <w:proofErr w:type="spellStart"/>
      <w:r>
        <w:t>tutaj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ma </w:t>
      </w:r>
      <w:proofErr w:type="spellStart"/>
      <w:r>
        <w:t>projektu</w:t>
      </w:r>
      <w:proofErr w:type="spellEnd"/>
      <w:r>
        <w:t>?</w:t>
      </w:r>
    </w:p>
  </w:comment>
  <w:comment w:id="6" w:author="dell" w:date="2025-01-12T19:44:00Z" w:initials="d">
    <w:p w14:paraId="344D22CB" w14:textId="77777777" w:rsidR="0037458A" w:rsidRDefault="0037458A" w:rsidP="0037458A">
      <w:pPr>
        <w:pStyle w:val="Tekstkomentarza"/>
      </w:pPr>
      <w:r>
        <w:rPr>
          <w:rStyle w:val="Odwoaniedokomentarza"/>
        </w:rPr>
        <w:annotationRef/>
      </w:r>
      <w:proofErr w:type="spellStart"/>
      <w:r>
        <w:t>Przygotowanie</w:t>
      </w:r>
      <w:proofErr w:type="spellEnd"/>
      <w:r>
        <w:t xml:space="preserve"> do </w:t>
      </w:r>
      <w:proofErr w:type="spellStart"/>
      <w:r>
        <w:t>zaliczenia</w:t>
      </w:r>
      <w:proofErr w:type="spellEnd"/>
      <w:r>
        <w:t>/</w:t>
      </w:r>
      <w:proofErr w:type="spellStart"/>
      <w:r>
        <w:t>testu</w:t>
      </w:r>
      <w:proofErr w:type="spellEnd"/>
      <w:r>
        <w:t>?</w:t>
      </w:r>
    </w:p>
    <w:p w14:paraId="0BAE96DA" w14:textId="43DDF001" w:rsidR="0037458A" w:rsidRDefault="0037458A">
      <w:pPr>
        <w:pStyle w:val="Tekstkomentarza"/>
      </w:pPr>
    </w:p>
  </w:comment>
  <w:comment w:id="7" w:author="dell" w:date="2025-01-12T19:47:00Z" w:initials="d">
    <w:p w14:paraId="3B9373DC" w14:textId="77777777" w:rsidR="0037458A" w:rsidRDefault="0037458A" w:rsidP="0037458A">
      <w:pPr>
        <w:pStyle w:val="Tekstkomentarza"/>
      </w:pPr>
      <w:r>
        <w:rPr>
          <w:rStyle w:val="Odwoaniedokomentarza"/>
        </w:rPr>
        <w:annotationRef/>
      </w:r>
      <w:proofErr w:type="spellStart"/>
      <w:r>
        <w:t>Czy</w:t>
      </w:r>
      <w:proofErr w:type="spellEnd"/>
      <w:r>
        <w:t xml:space="preserve"> to </w:t>
      </w:r>
      <w:proofErr w:type="spellStart"/>
      <w:r>
        <w:t>będzie</w:t>
      </w:r>
      <w:proofErr w:type="spellEnd"/>
      <w:r>
        <w:t xml:space="preserve"> do </w:t>
      </w:r>
      <w:proofErr w:type="spellStart"/>
      <w:r>
        <w:t>stylizacji</w:t>
      </w:r>
      <w:proofErr w:type="spellEnd"/>
      <w:r>
        <w:t xml:space="preserve"> </w:t>
      </w:r>
      <w:proofErr w:type="spellStart"/>
      <w:r>
        <w:t>obowiazkowa</w:t>
      </w:r>
      <w:proofErr w:type="spellEnd"/>
      <w:r>
        <w:t xml:space="preserve"> a </w:t>
      </w:r>
      <w:proofErr w:type="spellStart"/>
      <w:r>
        <w:t>dekoracje</w:t>
      </w:r>
      <w:proofErr w:type="spellEnd"/>
      <w:r>
        <w:t xml:space="preserve"> </w:t>
      </w:r>
      <w:proofErr w:type="spellStart"/>
      <w:r>
        <w:t>nie</w:t>
      </w:r>
      <w:proofErr w:type="spellEnd"/>
      <w:r>
        <w:t>?</w:t>
      </w:r>
    </w:p>
    <w:p w14:paraId="35EE854D" w14:textId="1A7CAA06" w:rsidR="0037458A" w:rsidRDefault="0037458A">
      <w:pPr>
        <w:pStyle w:val="Tekstkomentarza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4AF18" w14:textId="77777777" w:rsidR="001C0C2E" w:rsidRDefault="001C0C2E" w:rsidP="003D4ABA">
      <w:r>
        <w:separator/>
      </w:r>
    </w:p>
  </w:endnote>
  <w:endnote w:type="continuationSeparator" w:id="0">
    <w:p w14:paraId="3AD2F29E" w14:textId="77777777" w:rsidR="001C0C2E" w:rsidRDefault="001C0C2E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A295D" w14:textId="77777777" w:rsidR="001C0C2E" w:rsidRDefault="001C0C2E" w:rsidP="003D4ABA">
      <w:r>
        <w:separator/>
      </w:r>
    </w:p>
  </w:footnote>
  <w:footnote w:type="continuationSeparator" w:id="0">
    <w:p w14:paraId="346718BF" w14:textId="77777777" w:rsidR="001C0C2E" w:rsidRDefault="001C0C2E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16CD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B2049"/>
    <w:rsid w:val="000D1CE6"/>
    <w:rsid w:val="000E1BE6"/>
    <w:rsid w:val="000E1D0D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84B1B"/>
    <w:rsid w:val="001941C2"/>
    <w:rsid w:val="001A42DE"/>
    <w:rsid w:val="001A57AD"/>
    <w:rsid w:val="001A597F"/>
    <w:rsid w:val="001A6515"/>
    <w:rsid w:val="001B2A15"/>
    <w:rsid w:val="001B5037"/>
    <w:rsid w:val="001C0C2E"/>
    <w:rsid w:val="001E5434"/>
    <w:rsid w:val="001E56EE"/>
    <w:rsid w:val="001F7E03"/>
    <w:rsid w:val="0020216E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458A"/>
    <w:rsid w:val="003751C6"/>
    <w:rsid w:val="0037742F"/>
    <w:rsid w:val="0038218C"/>
    <w:rsid w:val="0038461F"/>
    <w:rsid w:val="00393A3F"/>
    <w:rsid w:val="003A5A97"/>
    <w:rsid w:val="003B196C"/>
    <w:rsid w:val="003C18F4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3F52EE"/>
    <w:rsid w:val="00401E7A"/>
    <w:rsid w:val="004103FB"/>
    <w:rsid w:val="004106E1"/>
    <w:rsid w:val="00413749"/>
    <w:rsid w:val="00421F0C"/>
    <w:rsid w:val="004224F5"/>
    <w:rsid w:val="004225C2"/>
    <w:rsid w:val="00424F03"/>
    <w:rsid w:val="00426EA8"/>
    <w:rsid w:val="00427AC3"/>
    <w:rsid w:val="00427B9D"/>
    <w:rsid w:val="004472DD"/>
    <w:rsid w:val="00453B32"/>
    <w:rsid w:val="00460FE1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4F0C"/>
    <w:rsid w:val="005971B7"/>
    <w:rsid w:val="005A141C"/>
    <w:rsid w:val="005A631D"/>
    <w:rsid w:val="005B704A"/>
    <w:rsid w:val="005C2071"/>
    <w:rsid w:val="005C2B29"/>
    <w:rsid w:val="005C5DE4"/>
    <w:rsid w:val="005E2D19"/>
    <w:rsid w:val="005E4F62"/>
    <w:rsid w:val="00606D4C"/>
    <w:rsid w:val="006110BD"/>
    <w:rsid w:val="00615B58"/>
    <w:rsid w:val="00625A2D"/>
    <w:rsid w:val="006516D2"/>
    <w:rsid w:val="00654B9E"/>
    <w:rsid w:val="006556A4"/>
    <w:rsid w:val="00671F9D"/>
    <w:rsid w:val="0067273B"/>
    <w:rsid w:val="006804EA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395D"/>
    <w:rsid w:val="0078712C"/>
    <w:rsid w:val="00793A88"/>
    <w:rsid w:val="007B2BCC"/>
    <w:rsid w:val="007C4A70"/>
    <w:rsid w:val="007C6569"/>
    <w:rsid w:val="007E2CC2"/>
    <w:rsid w:val="007E3854"/>
    <w:rsid w:val="007F16DD"/>
    <w:rsid w:val="007F3E03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B39E9"/>
    <w:rsid w:val="008B647E"/>
    <w:rsid w:val="008C076A"/>
    <w:rsid w:val="008C66DD"/>
    <w:rsid w:val="008E046A"/>
    <w:rsid w:val="008F7953"/>
    <w:rsid w:val="00907BA8"/>
    <w:rsid w:val="00916817"/>
    <w:rsid w:val="00921EE4"/>
    <w:rsid w:val="00924648"/>
    <w:rsid w:val="00925C2B"/>
    <w:rsid w:val="00933FB1"/>
    <w:rsid w:val="00935250"/>
    <w:rsid w:val="00984B04"/>
    <w:rsid w:val="0098741F"/>
    <w:rsid w:val="0099074A"/>
    <w:rsid w:val="00990BB0"/>
    <w:rsid w:val="009A6CCC"/>
    <w:rsid w:val="009A7B9A"/>
    <w:rsid w:val="009C072C"/>
    <w:rsid w:val="009C37E6"/>
    <w:rsid w:val="009C5C31"/>
    <w:rsid w:val="009D0E77"/>
    <w:rsid w:val="009D7CED"/>
    <w:rsid w:val="009E3579"/>
    <w:rsid w:val="009E3963"/>
    <w:rsid w:val="009E4A11"/>
    <w:rsid w:val="009E6A9B"/>
    <w:rsid w:val="009F209A"/>
    <w:rsid w:val="00A020E9"/>
    <w:rsid w:val="00A07BAA"/>
    <w:rsid w:val="00A2580C"/>
    <w:rsid w:val="00A27F9F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18B4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86166"/>
    <w:rsid w:val="00D926E6"/>
    <w:rsid w:val="00DB48D2"/>
    <w:rsid w:val="00DC509A"/>
    <w:rsid w:val="00DD0704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66CB8"/>
    <w:rsid w:val="00E77277"/>
    <w:rsid w:val="00E87E1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47A1E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4106E1"/>
  </w:style>
  <w:style w:type="character" w:customStyle="1" w:styleId="eop">
    <w:name w:val="eop"/>
    <w:basedOn w:val="Domylnaczcionkaakapitu"/>
    <w:rsid w:val="004106E1"/>
  </w:style>
  <w:style w:type="character" w:styleId="Odwoaniedokomentarza">
    <w:name w:val="annotation reference"/>
    <w:basedOn w:val="Domylnaczcionkaakapitu"/>
    <w:semiHidden/>
    <w:unhideWhenUsed/>
    <w:locked/>
    <w:rsid w:val="00594F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59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4F0C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5B7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704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4106E1"/>
  </w:style>
  <w:style w:type="character" w:customStyle="1" w:styleId="eop">
    <w:name w:val="eop"/>
    <w:basedOn w:val="Domylnaczcionkaakapitu"/>
    <w:rsid w:val="004106E1"/>
  </w:style>
  <w:style w:type="character" w:styleId="Odwoaniedokomentarza">
    <w:name w:val="annotation reference"/>
    <w:basedOn w:val="Domylnaczcionkaakapitu"/>
    <w:semiHidden/>
    <w:unhideWhenUsed/>
    <w:locked/>
    <w:rsid w:val="00594F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59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4F0C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5B7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70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91E2CB20-8A79-4759-BC31-E46344DF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2E643-1679-4788-A0AB-8CC8B638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2025-01-12T18:48:00Z</dcterms:created>
  <dcterms:modified xsi:type="dcterms:W3CDTF">2025-01-12T18:48:00Z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