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77"/>
        <w:tblW w:w="767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8"/>
        <w:gridCol w:w="5430"/>
      </w:tblGrid>
      <w:tr w:rsidR="00C13548" w:rsidRPr="00111D3D" w14:paraId="0748E1D2" w14:textId="77777777" w:rsidTr="00C13548">
        <w:trPr>
          <w:cantSplit/>
          <w:trHeight w:val="276"/>
        </w:trPr>
        <w:tc>
          <w:tcPr>
            <w:tcW w:w="22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B14A5" w14:textId="77777777" w:rsidR="00C13548" w:rsidRPr="002C4515" w:rsidRDefault="00C13548" w:rsidP="002C4515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3483E9C4" w14:textId="77777777" w:rsidR="00C13548" w:rsidRPr="002C4515" w:rsidRDefault="00C13548" w:rsidP="002C4515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5430" w:type="dxa"/>
            <w:shd w:val="clear" w:color="auto" w:fill="auto"/>
            <w:vAlign w:val="center"/>
          </w:tcPr>
          <w:p w14:paraId="43ABC65D" w14:textId="77777777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KARTA PRZEDMIOTU</w:t>
            </w:r>
          </w:p>
          <w:p w14:paraId="2FE5C689" w14:textId="77777777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</w:p>
          <w:p w14:paraId="1CFE4D10" w14:textId="77777777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Wydział Nauk o Zdrowiu</w:t>
            </w:r>
          </w:p>
          <w:p w14:paraId="62DF29BD" w14:textId="723BD152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Kierunek studiów: </w:t>
            </w:r>
            <w:r w:rsidR="00935250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Dietetyka</w:t>
            </w:r>
          </w:p>
          <w:p w14:paraId="26512A14" w14:textId="08F0EC02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Forma studiów: </w:t>
            </w:r>
            <w:r w:rsidR="00935250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niestacjonarne</w:t>
            </w:r>
          </w:p>
          <w:p w14:paraId="12C802C2" w14:textId="61B21C34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Stopień studiów: </w:t>
            </w:r>
            <w:r w:rsidR="00A342B8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licencjackie</w:t>
            </w:r>
          </w:p>
          <w:p w14:paraId="11B5559C" w14:textId="16CA9A64" w:rsidR="00C13548" w:rsidRPr="002C4515" w:rsidRDefault="00C13548" w:rsidP="002C4515">
            <w:pPr>
              <w:pStyle w:val="Styltabeli3"/>
              <w:jc w:val="center"/>
              <w:rPr>
                <w:rFonts w:ascii="Arial" w:hAnsi="Arial" w:cs="Arial"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color w:val="463F7C"/>
                <w:sz w:val="28"/>
                <w:szCs w:val="28"/>
              </w:rPr>
              <w:t>Rok akademicki: 202</w:t>
            </w:r>
            <w:r w:rsidR="002D1A2D" w:rsidRPr="002C4515">
              <w:rPr>
                <w:rFonts w:ascii="Arial" w:hAnsi="Arial" w:cs="Arial"/>
                <w:color w:val="463F7C"/>
                <w:sz w:val="28"/>
                <w:szCs w:val="28"/>
              </w:rPr>
              <w:t>4</w:t>
            </w:r>
            <w:r w:rsidRPr="002C4515">
              <w:rPr>
                <w:rFonts w:ascii="Arial" w:hAnsi="Arial" w:cs="Arial"/>
                <w:color w:val="463F7C"/>
                <w:sz w:val="28"/>
                <w:szCs w:val="28"/>
              </w:rPr>
              <w:t>/202</w:t>
            </w:r>
            <w:r w:rsidR="002D1A2D" w:rsidRPr="002C4515">
              <w:rPr>
                <w:rFonts w:ascii="Arial" w:hAnsi="Arial" w:cs="Arial"/>
                <w:color w:val="463F7C"/>
                <w:sz w:val="28"/>
                <w:szCs w:val="28"/>
              </w:rPr>
              <w:t>5</w:t>
            </w:r>
          </w:p>
          <w:p w14:paraId="74A2093A" w14:textId="77777777" w:rsidR="00C13548" w:rsidRPr="002C4515" w:rsidRDefault="00C13548" w:rsidP="002C4515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</w:tr>
    </w:tbl>
    <w:p w14:paraId="5C9AF733" w14:textId="77777777" w:rsidR="0098741F" w:rsidRPr="002C4515" w:rsidRDefault="0098741F" w:rsidP="002C4515">
      <w:pPr>
        <w:pStyle w:val="Tre"/>
        <w:jc w:val="center"/>
        <w:rPr>
          <w:rFonts w:ascii="Arial" w:hAnsi="Arial" w:cs="Arial"/>
          <w:color w:val="auto"/>
          <w:sz w:val="20"/>
          <w:szCs w:val="20"/>
        </w:rPr>
      </w:pPr>
    </w:p>
    <w:tbl>
      <w:tblPr>
        <w:tblW w:w="9632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01"/>
        <w:gridCol w:w="6731"/>
      </w:tblGrid>
      <w:tr w:rsidR="00B72623" w:rsidRPr="002C4515" w14:paraId="2FBB92A9" w14:textId="77777777" w:rsidTr="009C46EF">
        <w:trPr>
          <w:cantSplit/>
          <w:trHeight w:val="279"/>
          <w:tblHeader/>
          <w:jc w:val="center"/>
        </w:trPr>
        <w:tc>
          <w:tcPr>
            <w:tcW w:w="9632" w:type="dxa"/>
            <w:gridSpan w:val="2"/>
            <w:tcBorders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463F7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E96CA" w14:textId="62E67BD4" w:rsidR="00B72623" w:rsidRPr="002C4515" w:rsidRDefault="00943784" w:rsidP="002C4515">
            <w:pPr>
              <w:pStyle w:val="Styltabeli3"/>
              <w:jc w:val="center"/>
              <w:rPr>
                <w:rFonts w:ascii="Arial" w:eastAsia="Arial Unicode MS" w:hAnsi="Arial" w:cs="Arial"/>
              </w:rPr>
            </w:pPr>
            <w:r w:rsidRPr="00F13706">
              <w:rPr>
                <w:rFonts w:ascii="Arial" w:hAnsi="Arial" w:cs="Arial"/>
              </w:rPr>
              <w:t>Dietetyka pediatryczna</w:t>
            </w:r>
          </w:p>
        </w:tc>
      </w:tr>
      <w:tr w:rsidR="00B72623" w:rsidRPr="002C4515" w14:paraId="489EA920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6179D" w14:textId="77777777" w:rsidR="00B72623" w:rsidRPr="002C4515" w:rsidRDefault="00B72623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NAZWA PRZEDMIOTU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4C10C" w14:textId="1E028CF6" w:rsidR="00B72623" w:rsidRPr="002C4515" w:rsidRDefault="00943784" w:rsidP="002C4515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F13706">
              <w:rPr>
                <w:rFonts w:ascii="Arial" w:hAnsi="Arial" w:cs="Arial"/>
                <w:b/>
                <w:bCs/>
                <w:szCs w:val="20"/>
                <w:lang w:val="pl-PL"/>
              </w:rPr>
              <w:t>Dietetyka pediatryczna</w:t>
            </w:r>
          </w:p>
        </w:tc>
      </w:tr>
      <w:tr w:rsidR="00943784" w:rsidRPr="002C4515" w14:paraId="16CAA940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AFA36" w14:textId="77777777" w:rsidR="00943784" w:rsidRPr="002C4515" w:rsidRDefault="00943784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LICZBA PUNKTÓW ECTS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D906E" w14:textId="18F453C1" w:rsidR="00943784" w:rsidRPr="002C4515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 (w tym po 4 ECTS/semestr)</w:t>
            </w:r>
          </w:p>
        </w:tc>
      </w:tr>
      <w:tr w:rsidR="00943784" w:rsidRPr="002C4515" w14:paraId="75580A01" w14:textId="77777777" w:rsidTr="002F536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BB531" w14:textId="77777777" w:rsidR="00943784" w:rsidRPr="002C4515" w:rsidRDefault="00943784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JĘZYK WYKŁADOWY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31ACD" w14:textId="26400781" w:rsidR="00943784" w:rsidRPr="002C4515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polski</w:t>
            </w:r>
          </w:p>
        </w:tc>
      </w:tr>
      <w:tr w:rsidR="00943784" w:rsidRPr="002C4515" w14:paraId="2CE16051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4B8E8" w14:textId="77777777" w:rsidR="00943784" w:rsidRPr="002C4515" w:rsidRDefault="00943784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PROWADZĄCY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C3A65" w14:textId="77777777" w:rsidR="00943784" w:rsidRDefault="00943784" w:rsidP="00943784">
            <w:pPr>
              <w:widowControl w:val="0"/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 w:eastAsia="ru-RU"/>
              </w:rPr>
              <w:t xml:space="preserve">Prof. dr hab. med. Mikołaj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pl-PL" w:eastAsia="ru-RU"/>
              </w:rPr>
              <w:t>Spodaryk</w:t>
            </w:r>
            <w:proofErr w:type="spellEnd"/>
          </w:p>
          <w:p w14:paraId="77B66F86" w14:textId="4EF91858" w:rsidR="00943784" w:rsidRPr="002C4515" w:rsidRDefault="00943784" w:rsidP="00943784">
            <w:pPr>
              <w:widowControl w:val="0"/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mgr inż. Małgorzata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Sowula</w:t>
            </w:r>
            <w:proofErr w:type="spellEnd"/>
          </w:p>
        </w:tc>
      </w:tr>
      <w:tr w:rsidR="00943784" w:rsidRPr="002C4515" w14:paraId="16740252" w14:textId="77777777" w:rsidTr="002F536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8C7FC" w14:textId="77777777" w:rsidR="00943784" w:rsidRPr="002C4515" w:rsidRDefault="00943784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OSOBA ODPOWIEDZIALNA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CF01A" w14:textId="555E85CE" w:rsidR="00943784" w:rsidRPr="002C4515" w:rsidRDefault="00943784" w:rsidP="00943784">
            <w:pPr>
              <w:widowControl w:val="0"/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 w:eastAsia="ru-RU"/>
              </w:rPr>
              <w:t xml:space="preserve">Prof. dr hab. med. Mikołaj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pl-PL" w:eastAsia="ru-RU"/>
              </w:rPr>
              <w:t>Spodaryk</w:t>
            </w:r>
            <w:proofErr w:type="spellEnd"/>
          </w:p>
        </w:tc>
      </w:tr>
      <w:tr w:rsidR="00B72623" w:rsidRPr="002C4515" w14:paraId="6CD8626B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9B457" w14:textId="77777777" w:rsidR="00B72623" w:rsidRPr="002C4515" w:rsidRDefault="00B72623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LICZBA GODZIN</w:t>
            </w:r>
          </w:p>
        </w:tc>
      </w:tr>
      <w:tr w:rsidR="00943784" w:rsidRPr="002C4515" w14:paraId="16A9F326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4" w:space="0" w:color="auto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00E16" w14:textId="376D088F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WYKŁADY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4" w:space="0" w:color="auto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95CCD" w14:textId="3106E974" w:rsidR="00943784" w:rsidRPr="002C4515" w:rsidRDefault="00943784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</w:tr>
      <w:tr w:rsidR="00943784" w:rsidRPr="002C4515" w14:paraId="365A3402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4" w:space="0" w:color="auto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304F4" w14:textId="456F0ADD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ĆWICZENIA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1C408" w14:textId="7136DDC1" w:rsidR="00943784" w:rsidRPr="002C4515" w:rsidRDefault="00943784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30   </w:t>
            </w:r>
          </w:p>
        </w:tc>
      </w:tr>
      <w:tr w:rsidR="00943784" w:rsidRPr="002C4515" w14:paraId="3F7AFC87" w14:textId="77777777" w:rsidTr="007B2BCC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auto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7AB15" w14:textId="77777777" w:rsidR="00943784" w:rsidRPr="002C4515" w:rsidRDefault="00943784" w:rsidP="002C4515">
            <w:pPr>
              <w:jc w:val="center"/>
              <w:rPr>
                <w:rFonts w:ascii="Arial" w:hAnsi="Arial" w:cs="Arial"/>
                <w:b/>
                <w:color w:val="463F7C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CELE PRZEDMIOTU</w:t>
            </w:r>
          </w:p>
        </w:tc>
      </w:tr>
      <w:tr w:rsidR="00943784" w:rsidRPr="00111D3D" w14:paraId="2A40A818" w14:textId="77777777" w:rsidTr="007B2BCC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68DD9" w14:textId="77777777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CEL 1</w:t>
            </w:r>
          </w:p>
        </w:tc>
        <w:tc>
          <w:tcPr>
            <w:tcW w:w="6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CB0A0" w14:textId="4A66E9C9" w:rsidR="00943784" w:rsidRPr="002C4515" w:rsidRDefault="00943784" w:rsidP="002C4515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Przekazanie studentom wiedzy dotyczącej rozwoju dziecka, z charakterystyką poszczególnych okresów życia, wraz z analizą dojrzewania przewodu pokarmowego. Nauczenie, że dziecko nie jest miniaturą człowieka dorosłego – ma inne potrzeby i możliwości żywieniowo-metaboliczne oraz wynikające z tego modele żywienia. </w:t>
            </w:r>
          </w:p>
        </w:tc>
      </w:tr>
      <w:tr w:rsidR="00943784" w:rsidRPr="00111D3D" w14:paraId="103A7C00" w14:textId="77777777" w:rsidTr="007B2BCC">
        <w:trPr>
          <w:cantSplit/>
          <w:trHeight w:val="279"/>
          <w:jc w:val="center"/>
        </w:trPr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D5C84" w14:textId="77777777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CEL 2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2E57C" w14:textId="49D6A439" w:rsidR="00943784" w:rsidRPr="002C4515" w:rsidRDefault="00943784" w:rsidP="002C4515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13706">
              <w:rPr>
                <w:rFonts w:ascii="Arial" w:hAnsi="Arial" w:cs="Arial"/>
                <w:sz w:val="20"/>
                <w:szCs w:val="20"/>
                <w:lang w:val="pl-PL"/>
              </w:rPr>
              <w:t>Zwrócenie uwagi na role programowania żywieniowego w profilaktyce niezakaźnych chorób przewlekłych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 Omówienie najczęstszych błędów metabolicznych, chorób genetycznie uwarunkowanych i innych stanów patologicznych wymagających specjalnych warunków żywienia i diet.</w:t>
            </w:r>
          </w:p>
        </w:tc>
      </w:tr>
      <w:tr w:rsidR="00943784" w:rsidRPr="002C4515" w14:paraId="3F838B7A" w14:textId="77777777" w:rsidTr="007B2BCC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auto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3B716" w14:textId="73B06E4B" w:rsidR="00943784" w:rsidRPr="002C4515" w:rsidRDefault="00943784" w:rsidP="002C4515">
            <w:pPr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EFEKTY UCZENIA SIĘ</w:t>
            </w:r>
          </w:p>
        </w:tc>
      </w:tr>
      <w:tr w:rsidR="00943784" w:rsidRPr="00111D3D" w14:paraId="48FF7DF9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AA1E9" w14:textId="77777777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MW1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E1CE6" w14:textId="77777777" w:rsidR="00943784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Zna etapy rozwoju dziecka i potrafi scharakteryzować kamienie milowe rozwoju. Rozumie i potrafi scharakteryzować poszczególne etapy rozwoju dziecka</w:t>
            </w:r>
          </w:p>
          <w:p w14:paraId="45723246" w14:textId="16506181" w:rsidR="00943784" w:rsidRPr="002C4515" w:rsidRDefault="00943784" w:rsidP="00943784">
            <w:pPr>
              <w:tabs>
                <w:tab w:val="left" w:pos="780"/>
                <w:tab w:val="center" w:pos="3285"/>
              </w:tabs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(EUK6_W1, EUK6_W5, EUK6_W8, EUK6_W11)</w:t>
            </w:r>
          </w:p>
        </w:tc>
      </w:tr>
      <w:tr w:rsidR="00943784" w:rsidRPr="002C4515" w14:paraId="4702294F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E81BD" w14:textId="700D5A1C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MW2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AACF5" w14:textId="276038E0" w:rsidR="00943784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13706">
              <w:rPr>
                <w:rFonts w:ascii="Arial" w:hAnsi="Arial" w:cs="Arial"/>
                <w:sz w:val="20"/>
                <w:szCs w:val="20"/>
                <w:lang w:val="pl-PL"/>
              </w:rPr>
              <w:t>Student z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na i stosuje</w:t>
            </w:r>
            <w:r w:rsidRPr="00F13706">
              <w:rPr>
                <w:rFonts w:ascii="Arial" w:hAnsi="Arial" w:cs="Arial"/>
                <w:sz w:val="20"/>
                <w:szCs w:val="20"/>
                <w:lang w:val="pl-PL"/>
              </w:rPr>
              <w:t xml:space="preserve"> normy żywieniowe w poszczególnych grupach wiekowych u dzieci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14:paraId="1903EF5B" w14:textId="463A31A2" w:rsidR="00943784" w:rsidRPr="002C4515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(EUK6_W5)</w:t>
            </w:r>
          </w:p>
        </w:tc>
      </w:tr>
      <w:tr w:rsidR="00943784" w:rsidRPr="002C4515" w14:paraId="21AD620C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7BE64" w14:textId="69EE2707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lastRenderedPageBreak/>
              <w:t>M</w:t>
            </w:r>
            <w:r>
              <w:rPr>
                <w:rFonts w:ascii="Arial" w:hAnsi="Arial" w:cs="Arial"/>
                <w:color w:val="463F7C"/>
              </w:rPr>
              <w:t>W3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EECCB" w14:textId="77777777" w:rsidR="00943784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Posiada podstawową wiedzę</w:t>
            </w: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dotyczącą</w:t>
            </w: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 xml:space="preserve"> kliniki jednostek chorobowych w pediatrii ze szczególnym uwzględnieniem chorób przewodu pokarmowego u dzieci</w:t>
            </w:r>
          </w:p>
          <w:p w14:paraId="2A1FD14E" w14:textId="5AF28700" w:rsidR="00943784" w:rsidRPr="002C4515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(EUK6_W1, EUK6_W2, EUK6_W5, EUK6_W7, EUK6_W9, EUK6_W11, EUK6_W12).</w:t>
            </w:r>
          </w:p>
        </w:tc>
      </w:tr>
      <w:tr w:rsidR="00943784" w:rsidRPr="002C4515" w14:paraId="62CB0118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66E9A" w14:textId="705C34BF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M</w:t>
            </w:r>
            <w:r>
              <w:rPr>
                <w:rFonts w:ascii="Arial" w:hAnsi="Arial" w:cs="Arial"/>
                <w:color w:val="463F7C"/>
              </w:rPr>
              <w:t>W4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AE328" w14:textId="77777777" w:rsidR="00943784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</w:t>
            </w: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>na wpływ chorób układu pokarmowego, krążenia, oddychania, kostnego, rozrodczego i nerwowego a także chorób nowotworowych i zakaźnych na stan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>odżywienia dziecka</w:t>
            </w:r>
          </w:p>
          <w:p w14:paraId="369DE79B" w14:textId="39CE8C9B" w:rsidR="00943784" w:rsidRPr="002C4515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(EUK6_W1, EUK6_W5, EUK6_W7, EUK6_W9, EUK6_W11, EUK6_W12).</w:t>
            </w:r>
          </w:p>
        </w:tc>
      </w:tr>
      <w:tr w:rsidR="00943784" w:rsidRPr="002C4515" w14:paraId="1410D791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08CBE" w14:textId="1C60713C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MW5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C7AC5" w14:textId="1932B888" w:rsidR="00943784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 xml:space="preserve">Potrafi określać pozytywne i negatywne oddziaływanie składników pokarmowych i używek na organizm ludzki oraz zna pozytywne i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n</w:t>
            </w: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 xml:space="preserve">egatywne oddziaływanie składników </w:t>
            </w:r>
            <w:proofErr w:type="spellStart"/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>antyodżywczych</w:t>
            </w:r>
            <w:proofErr w:type="spellEnd"/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 xml:space="preserve"> występujących w pokarmach i ich wpływ na zdrowie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>człowieka</w:t>
            </w:r>
          </w:p>
          <w:p w14:paraId="2423FF96" w14:textId="59859CE6" w:rsidR="00943784" w:rsidRPr="002C4515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(EUK6_W2, EUK6_W5, EUK6_W8, EUK6_W11).</w:t>
            </w:r>
          </w:p>
        </w:tc>
      </w:tr>
      <w:tr w:rsidR="00943784" w:rsidRPr="002C4515" w14:paraId="2E1A8A5E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6A249" w14:textId="3AE4C95D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MW6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40CD3" w14:textId="77777777" w:rsidR="00943784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Zna znaczenie testów przesiewowych w diagnostyce wrodzonych błędów metabolicznych oraz zasady ich ew. leczenia</w:t>
            </w:r>
          </w:p>
          <w:p w14:paraId="686CB9A3" w14:textId="2E33EDB3" w:rsidR="00943784" w:rsidRPr="002C4515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(EUK6_W2, EUK6_W7, EUK6_W8, EUK6_W12).</w:t>
            </w:r>
          </w:p>
        </w:tc>
      </w:tr>
      <w:tr w:rsidR="00943784" w:rsidRPr="002C4515" w14:paraId="1B68A20D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25E4D" w14:textId="760DC1F5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MW7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6A71A" w14:textId="77777777" w:rsidR="00943784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Zna zasady postępowania dietetycznego w ostrych i przewlekłych biegunkach, chorobie trzewnej oraz mukowiscydozie</w:t>
            </w:r>
          </w:p>
          <w:p w14:paraId="50D87761" w14:textId="295081B8" w:rsidR="00943784" w:rsidRPr="002C4515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(EUK6_W2, EUK6_W7, EUK6_W8, EUK6_W12).</w:t>
            </w:r>
          </w:p>
        </w:tc>
      </w:tr>
      <w:tr w:rsidR="00531FFC" w:rsidRPr="002C4515" w14:paraId="093C848E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0932B" w14:textId="4FE1EA44" w:rsidR="00531FFC" w:rsidRPr="002C4515" w:rsidRDefault="00531FF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MU1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C5895" w14:textId="77777777" w:rsidR="00531FFC" w:rsidRDefault="00531FFC" w:rsidP="00175C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>Potrafi opracować indywidualny sposób żywienia i przedstawić go, jako jadłospis (karta dietetyczna) także w przypadkach współistnienia chorób upośledzających funkcje przewodu pokarmowego i zaburzeniach metabolizmu</w:t>
            </w:r>
          </w:p>
          <w:p w14:paraId="502A7E4F" w14:textId="3A4AC36A" w:rsidR="00531FFC" w:rsidRPr="002C4515" w:rsidRDefault="00531FFC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(EUK6_U1, EUK6_U2, EUK6_U3, EUK6_U10).</w:t>
            </w:r>
          </w:p>
        </w:tc>
      </w:tr>
      <w:tr w:rsidR="00531FFC" w:rsidRPr="002C4515" w14:paraId="0E784F94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649A6" w14:textId="38AFB148" w:rsidR="00531FFC" w:rsidRPr="002C4515" w:rsidRDefault="00531FF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C02F3" w14:textId="77777777" w:rsidR="00531FFC" w:rsidRPr="003E2C20" w:rsidRDefault="00531FFC" w:rsidP="00175C22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 xml:space="preserve">Samodzielnie planuje szczegółowy plan żywienia dziecka w różnym okresie jego rozwoju zgodnie z aktualnym stanem wiedzy. </w:t>
            </w:r>
            <w:r w:rsidRPr="003E2C20">
              <w:rPr>
                <w:rFonts w:ascii="Arial" w:hAnsi="Arial" w:cs="Arial"/>
                <w:sz w:val="20"/>
                <w:szCs w:val="20"/>
                <w:lang w:val="pl-PL"/>
              </w:rPr>
              <w:t>Wyjaśnia zasady żywienia dzieci opiekunom i rodzicom</w:t>
            </w:r>
          </w:p>
          <w:p w14:paraId="1D2423A6" w14:textId="15F7438E" w:rsidR="00531FFC" w:rsidRPr="002C4515" w:rsidRDefault="00531FFC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(EUK6_U1, EUK6_U3, EUK6_U4, EUK6_U5, EUK6_U10).</w:t>
            </w:r>
          </w:p>
        </w:tc>
      </w:tr>
      <w:tr w:rsidR="00531FFC" w:rsidRPr="002C4515" w14:paraId="4F24CA3F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EFE7B" w14:textId="4730E42F" w:rsidR="00531FFC" w:rsidRPr="002C4515" w:rsidRDefault="00531FF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374A2" w14:textId="77777777" w:rsidR="00531FFC" w:rsidRDefault="00531FFC" w:rsidP="00175C22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 xml:space="preserve">Zna i rozumie znaczenia wyników badan laboratoryjnych, potrafi je wykorzystać w planowaniu i optymalizacji żywienia pacjenta. 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>Posiada umiejętności modyfikowania jadłospisu w oparciu o stwierdzone nieprawidłowości w badaniach dodatkowych</w:t>
            </w:r>
          </w:p>
          <w:p w14:paraId="7BD5AB97" w14:textId="61347E38" w:rsidR="00531FFC" w:rsidRPr="002C4515" w:rsidRDefault="00531FFC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(EUK6_U10, EUK6_U11).</w:t>
            </w:r>
          </w:p>
        </w:tc>
      </w:tr>
      <w:tr w:rsidR="00531FFC" w:rsidRPr="002C4515" w14:paraId="2BB7262A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BD071" w14:textId="021FA2AF" w:rsidR="00531FFC" w:rsidRPr="002C4515" w:rsidRDefault="00531FF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MK1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15D39" w14:textId="77777777" w:rsidR="00531FFC" w:rsidRDefault="00531FFC" w:rsidP="00175C22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Potrafi nawiązać kontakt z dzieckiem i jego opiekunami, w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>yjaśnia zasady żywienia dzieci opiekunom i rodzicom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 xml:space="preserve"> Wie kiedy zwrócić </w:t>
            </w:r>
            <w:proofErr w:type="spellStart"/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>sie</w:t>
            </w:r>
            <w:proofErr w:type="spellEnd"/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 xml:space="preserve"> o pomoc do innych specjalistów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oraz potrafi uwzględnić zalecenia w opracowywanym jadłospisie dziecka</w:t>
            </w:r>
          </w:p>
          <w:p w14:paraId="5BC83C1E" w14:textId="3C0BAC14" w:rsidR="00531FFC" w:rsidRPr="002C4515" w:rsidRDefault="00531FFC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(EUK6_KS1, EUK6_KS2, EUK6_KS3).</w:t>
            </w:r>
          </w:p>
        </w:tc>
      </w:tr>
      <w:tr w:rsidR="00531FFC" w:rsidRPr="002C4515" w14:paraId="27FCCA31" w14:textId="77777777" w:rsidTr="009C46EF">
        <w:trPr>
          <w:cantSplit/>
          <w:trHeight w:val="18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FD5E0" w14:textId="6D7A9EE4" w:rsidR="00531FFC" w:rsidRPr="002C4515" w:rsidRDefault="00531FFC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WYMAGANIA WSTĘPNE</w:t>
            </w:r>
          </w:p>
        </w:tc>
      </w:tr>
      <w:tr w:rsidR="00531FFC" w:rsidRPr="002C4515" w14:paraId="2CB15403" w14:textId="77777777" w:rsidTr="009C46EF">
        <w:trPr>
          <w:cantSplit/>
          <w:trHeight w:val="45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BE287" w14:textId="366EA162" w:rsidR="005D6484" w:rsidRDefault="005D6484" w:rsidP="005D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 xml:space="preserve">1 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ab/>
              <w:t>Student zna: zasady racjonalnego żywienia, role poszczególnych składników w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 xml:space="preserve">żywieniu człowieka oraz konsekwencje ich niedoborów i nadmiarów,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Z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>na pojęcia norm żywieniowych i modelowych racji, potrafi je zastosować w żywieniu ludzi</w:t>
            </w:r>
          </w:p>
          <w:p w14:paraId="007E2CCA" w14:textId="4D31FBD5" w:rsidR="005D6484" w:rsidRDefault="005D6484" w:rsidP="005D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 xml:space="preserve">2 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ab/>
              <w:t>Zna podstawowe role poszczególnych układów w organizmie człowieka ze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>szczególnym uwzględnieniem przewodu pokarmowego</w:t>
            </w:r>
          </w:p>
          <w:p w14:paraId="27E58F25" w14:textId="0388E966" w:rsidR="00531FFC" w:rsidRPr="002C4515" w:rsidRDefault="005D6484" w:rsidP="005D6484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 xml:space="preserve">3 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ab/>
              <w:t>Zna podstawy anatomii i fizjologii człowieka oraz podstawy biochemii ogólnej i klinicznej</w:t>
            </w:r>
          </w:p>
        </w:tc>
      </w:tr>
      <w:tr w:rsidR="00531FFC" w:rsidRPr="002C4515" w14:paraId="29F65973" w14:textId="77777777" w:rsidTr="009C46EF">
        <w:trPr>
          <w:cantSplit/>
          <w:trHeight w:val="18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0BB34" w14:textId="77777777" w:rsidR="00531FFC" w:rsidRPr="002C4515" w:rsidRDefault="00531FFC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sz w:val="22"/>
              </w:rPr>
            </w:pPr>
            <w:r w:rsidRPr="002C4515">
              <w:rPr>
                <w:rFonts w:ascii="Arial" w:hAnsi="Arial" w:cs="Arial"/>
                <w:color w:val="463F7C"/>
                <w:sz w:val="22"/>
              </w:rPr>
              <w:lastRenderedPageBreak/>
              <w:t>TREŚCI PROGRAMOWE</w:t>
            </w:r>
          </w:p>
        </w:tc>
        <w:tc>
          <w:tcPr>
            <w:tcW w:w="6731" w:type="dxa"/>
            <w:tcBorders>
              <w:top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A71A4" w14:textId="77777777" w:rsidR="00531FFC" w:rsidRPr="002C4515" w:rsidRDefault="00531FFC" w:rsidP="002C4515">
            <w:pPr>
              <w:pStyle w:val="Styltabeli2"/>
              <w:jc w:val="center"/>
              <w:rPr>
                <w:rFonts w:ascii="Arial" w:hAnsi="Arial" w:cs="Arial"/>
                <w:b/>
                <w:color w:val="463F7C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SZCZEGÓŁOWY OPIS BLOKÓW TEMATYCZNYCH</w:t>
            </w:r>
          </w:p>
        </w:tc>
      </w:tr>
      <w:tr w:rsidR="005D6484" w:rsidRPr="00111D3D" w14:paraId="76A85E8B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26572" w14:textId="3C3F5924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WYKŁAD 1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AA9FF" w14:textId="3652C4A0" w:rsidR="005D6484" w:rsidRPr="002C4515" w:rsidRDefault="005D6484" w:rsidP="00175C22">
            <w:pPr>
              <w:tabs>
                <w:tab w:val="left" w:pos="1065"/>
              </w:tabs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Podział życia człowieka na okresy. Okres rozwoju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wewnątrzłonowego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>, znaczenie medycyny perinatalnej. Czynniki wpływające na rozwój płodu.</w:t>
            </w:r>
          </w:p>
        </w:tc>
      </w:tr>
      <w:tr w:rsidR="005D6484" w:rsidRPr="002C4515" w14:paraId="5D94F8EF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00291" w14:textId="7C9C4D4B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WYKŁAD 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F491F" w14:textId="204DF5E9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Okres noworodkowy – podział noworodków pod względem czasu trwania ciąży, oraz masy ciała. Adaptacja do życia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zewnątrzłonowego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</w:tr>
      <w:tr w:rsidR="005D6484" w:rsidRPr="00111D3D" w14:paraId="1E587717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B20C3" w14:textId="1DCAFE89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WYKŁAD 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4C078" w14:textId="7449449F" w:rsidR="005D6484" w:rsidRPr="002C4515" w:rsidRDefault="005D6484" w:rsidP="00174EEF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 xml:space="preserve">Rozwój i fizjologia dziecka w I roku życia. </w:t>
            </w:r>
            <w:proofErr w:type="spellStart"/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>Żasady</w:t>
            </w:r>
            <w:proofErr w:type="spellEnd"/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 xml:space="preserve"> żywienia noworodka I niemowlęcia.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Znaczenie i właściwości pokarmu </w:t>
            </w:r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>naturalne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go w żywi</w:t>
            </w:r>
            <w:r w:rsidR="00174EEF">
              <w:rPr>
                <w:rFonts w:ascii="Arial" w:hAnsi="Arial" w:cs="Arial"/>
                <w:sz w:val="20"/>
                <w:szCs w:val="20"/>
                <w:lang w:val="pl-PL"/>
              </w:rPr>
              <w:t>eniu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noworodka i niemowlęcia. P</w:t>
            </w:r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>rzeciwwskazania do karmienia piersią. Schemat żywienia dzieci nie karmionych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pokarmem naturalnym</w:t>
            </w:r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>. Żywienie wcześniaków i dzieci z niską masą urodzeniow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ą Część 1</w:t>
            </w:r>
          </w:p>
        </w:tc>
      </w:tr>
      <w:tr w:rsidR="005D6484" w:rsidRPr="00111D3D" w14:paraId="39C5F7A9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8FCA6" w14:textId="720C162A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WYKŁAD 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13EE0" w14:textId="2BF9E999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>Rozwój i fizjologia dziecka w I roku życia. Zasady żywienia noworodka I niemowlęcia.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Znaczenie i właściwości pokarmu </w:t>
            </w:r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>naturalne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go w żywieniu noworodka i niemowlęcia. P</w:t>
            </w:r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>rzeciwwskazania do karmienia piersią. Schemat żywienia dzieci nie karmionych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pokarmem naturalnym</w:t>
            </w:r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>. Żywienie wcześniaków i dzieci z niską masą urodzeniow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ą Część 2</w:t>
            </w:r>
          </w:p>
        </w:tc>
      </w:tr>
      <w:tr w:rsidR="005D6484" w:rsidRPr="00111D3D" w14:paraId="61A4AED1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F15B2" w14:textId="450226AE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WYKŁAD 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02913" w14:textId="77A9DA8E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Teoria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Barkera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– programowanie żywieniowe zdrowia. Znaczenie prawidłowego żywienia z uwzględnieniem karmienia pokarmem naturalnym oraz adekwatnego do okresów krytycznych i wieku dziecka. Część 1</w:t>
            </w:r>
          </w:p>
        </w:tc>
      </w:tr>
      <w:tr w:rsidR="005D6484" w:rsidRPr="002C4515" w14:paraId="36C6DE0E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B1FB5" w14:textId="33647F3E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WYKŁAD 6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C1B7A" w14:textId="4A32706C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Teoria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Barkera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– programowanie żywieniowe zdrowia. Znaczenie prawidłowego żywienia z uwzględnieniem karmienia pokarmem naturalnym oraz adekwatnego do okresów krytycznych i wieku dziecka. Część 2</w:t>
            </w:r>
          </w:p>
        </w:tc>
      </w:tr>
      <w:tr w:rsidR="005D6484" w:rsidRPr="00111D3D" w14:paraId="434DF1E5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EDE63" w14:textId="35A5FBAA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WYKŁAD 7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65594" w14:textId="0FBDF3F9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Teoria programowania żywieniowego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Barkera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w praktyce – przewlekłe nieinfekcyjne choroby wieku dojrzałego, jako spadek po okresie dziecięcym</w:t>
            </w:r>
          </w:p>
        </w:tc>
      </w:tr>
      <w:tr w:rsidR="005D6484" w:rsidRPr="002C4515" w14:paraId="1923B7C6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5C3F2" w14:textId="3122DBDE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WYKŁAD 8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AE804" w14:textId="52BA59E2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Etiologia i symptomatologia biegunki ostrej i jej następstw – odwodnienie, zaburzenia elektrolitowe i równowagi kwasowo-zasadowej. </w:t>
            </w:r>
            <w:r w:rsidRPr="00723239">
              <w:rPr>
                <w:rFonts w:ascii="Arial" w:hAnsi="Arial" w:cs="Arial"/>
                <w:sz w:val="20"/>
                <w:szCs w:val="20"/>
                <w:lang w:val="pl-PL"/>
              </w:rPr>
              <w:t>Żywienie w biegunce ostrej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  <w:r w:rsidRPr="00E954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Część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</w:tr>
      <w:tr w:rsidR="005D6484" w:rsidRPr="002C4515" w14:paraId="3C3ACB7A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48BFA" w14:textId="77777777" w:rsidR="005D6484" w:rsidRDefault="005D6484" w:rsidP="005141B1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36705795">
              <w:rPr>
                <w:rFonts w:ascii="Arial" w:hAnsi="Arial" w:cs="Arial"/>
                <w:color w:val="463F7C"/>
              </w:rPr>
              <w:t>WYKŁAD 9</w:t>
            </w:r>
          </w:p>
          <w:p w14:paraId="2FE58B32" w14:textId="77777777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9C8D8" w14:textId="521716FB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Etiologia i symptomatologia biegunki ostrej i jej następstw – odwodnienie, zaburzenia elektrolitowe i równowagi kwasowo-zasadowej. </w:t>
            </w:r>
            <w:r w:rsidRPr="00723239">
              <w:rPr>
                <w:rFonts w:ascii="Arial" w:hAnsi="Arial" w:cs="Arial"/>
                <w:sz w:val="20"/>
                <w:szCs w:val="20"/>
                <w:lang w:val="pl-PL"/>
              </w:rPr>
              <w:t>Żywienie w biegunce ostrej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  <w:r w:rsidRPr="00E1528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Część 2</w:t>
            </w:r>
          </w:p>
        </w:tc>
      </w:tr>
      <w:tr w:rsidR="005D6484" w:rsidRPr="002C4515" w14:paraId="5C840303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ACB17" w14:textId="77777777" w:rsidR="005D6484" w:rsidRDefault="005D6484" w:rsidP="005141B1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36705795">
              <w:rPr>
                <w:rFonts w:ascii="Arial" w:hAnsi="Arial" w:cs="Arial"/>
                <w:color w:val="463F7C"/>
              </w:rPr>
              <w:t>WYKŁAD 10</w:t>
            </w:r>
          </w:p>
          <w:p w14:paraId="5863ED70" w14:textId="77777777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8C9D7" w14:textId="05454757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Biegunka przewlekła</w:t>
            </w:r>
            <w:r w:rsidRPr="00723239">
              <w:rPr>
                <w:rFonts w:ascii="Arial" w:hAnsi="Arial" w:cs="Arial"/>
                <w:sz w:val="20"/>
                <w:szCs w:val="20"/>
                <w:lang w:val="pl-PL"/>
              </w:rPr>
              <w:t xml:space="preserve"> u dzieci.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Definicja, etiologia i patomechanizm biegunki przewlekłej. Znaczenie zaburzeń trawienia, wchłaniania i motoryki przewodu pokarmowego w etiologii biegunek przewlekłych</w:t>
            </w:r>
          </w:p>
        </w:tc>
      </w:tr>
      <w:tr w:rsidR="005D6484" w:rsidRPr="002C4515" w14:paraId="0C716216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5D44E" w14:textId="0B4DFFF5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11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E7DEB" w14:textId="64261072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Biegunka przewlekła</w:t>
            </w:r>
            <w:r w:rsidRPr="00723239">
              <w:rPr>
                <w:rFonts w:ascii="Arial" w:hAnsi="Arial" w:cs="Arial"/>
                <w:sz w:val="20"/>
                <w:szCs w:val="20"/>
                <w:lang w:val="pl-PL"/>
              </w:rPr>
              <w:t xml:space="preserve"> u dzieci.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Znaczenie zaburzeń trawienia – niedobór enzymów trzustkowych na podstawie obrazu klinicznego Mukowiscydozy, Zespołu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Schwachmanna-Diamonda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i Zespołu Pearsona. Zasady postępowania żywieniowego</w:t>
            </w:r>
          </w:p>
        </w:tc>
      </w:tr>
      <w:tr w:rsidR="005D6484" w:rsidRPr="002C4515" w14:paraId="0DA65E7F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C1DD6" w14:textId="4A61223C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12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16898" w14:textId="2351BF7B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Biegunka przewlekła</w:t>
            </w:r>
            <w:r w:rsidRPr="00723239">
              <w:rPr>
                <w:rFonts w:ascii="Arial" w:hAnsi="Arial" w:cs="Arial"/>
                <w:sz w:val="20"/>
                <w:szCs w:val="20"/>
                <w:lang w:val="pl-PL"/>
              </w:rPr>
              <w:t xml:space="preserve"> u dzieci.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Znaczenie zaburzeń wchłaniania – pierwotne zespoły wchłaniania jelitowego, zespół krótkiego jelita, choroba trzewna.</w:t>
            </w:r>
          </w:p>
        </w:tc>
      </w:tr>
      <w:tr w:rsidR="005D6484" w:rsidRPr="002C4515" w14:paraId="7BE2801A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4E534" w14:textId="0B6B3589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lastRenderedPageBreak/>
              <w:t>WYKŁAD 13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9D163" w14:textId="122B91E6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Choroba trzewna – Celiakia, przyczyna, podział kliniczny z uwagi na wiek wystąpienia oraz obraz kliniczny. Symptomatologia choroby trzewnej, zasady diagnostyki i postępowania terapeutycznego. Znaczenie nieprzestrzegania diety.</w:t>
            </w:r>
          </w:p>
        </w:tc>
      </w:tr>
      <w:tr w:rsidR="005D6484" w:rsidRPr="002C4515" w14:paraId="795F896B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85F96" w14:textId="2AF1852A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14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7D768" w14:textId="2C88F195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Wrodzone błędy metaboliczne. Podstawy rozpoznania, diagnostyka, leczenie. Część 1</w:t>
            </w:r>
          </w:p>
        </w:tc>
      </w:tr>
      <w:tr w:rsidR="005D6484" w:rsidRPr="002C4515" w14:paraId="571307F1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2E6A0" w14:textId="0E8E5F2C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15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642F2" w14:textId="1CA8B07B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Wrodzone błędy metaboliczne. Podstawy rozpoznania, diagnostyka, leczenie. Część 2</w:t>
            </w:r>
          </w:p>
        </w:tc>
      </w:tr>
      <w:tr w:rsidR="005D6484" w:rsidRPr="002C4515" w14:paraId="071783F0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ADB68" w14:textId="06E5D655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16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0158C" w14:textId="0E871FE0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Wrodzone błędy metaboliczne. Podstawy rozpoznania, diagnostyka, leczenie. Część 3</w:t>
            </w:r>
          </w:p>
        </w:tc>
      </w:tr>
      <w:tr w:rsidR="005D6484" w:rsidRPr="002C4515" w14:paraId="1D2424D8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2C0D9" w14:textId="3A5C28F6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17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CE32E" w14:textId="70DE88E6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Zaburzenia gospodarki wapniowo-fosforanowej. Krzywica, tężyczka. Rola wit.D3</w:t>
            </w:r>
          </w:p>
        </w:tc>
      </w:tr>
      <w:tr w:rsidR="005D6484" w:rsidRPr="002C4515" w14:paraId="731D1783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8EAAA" w14:textId="7C9C340A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18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6C60F" w14:textId="77777777" w:rsidR="005D6484" w:rsidRDefault="005D6484" w:rsidP="00175C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Zaburzenia odżywiania u dzieci.</w:t>
            </w:r>
          </w:p>
          <w:p w14:paraId="254F6D34" w14:textId="6458F381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Część 1 – otyłość i dziecięcy zespół metaboliczny X</w:t>
            </w:r>
          </w:p>
        </w:tc>
      </w:tr>
      <w:tr w:rsidR="005D6484" w:rsidRPr="002C4515" w14:paraId="06160CA8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BE567" w14:textId="0F855933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19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295B2" w14:textId="77777777" w:rsidR="005D6484" w:rsidRDefault="005D6484" w:rsidP="00175C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Zaburzenia odżywiania u dzieci</w:t>
            </w:r>
          </w:p>
          <w:p w14:paraId="57AC3FBD" w14:textId="03B5B4D8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Część 2 – jadłowstręt psychiczny i bulimia</w:t>
            </w:r>
          </w:p>
        </w:tc>
      </w:tr>
      <w:tr w:rsidR="005D6484" w:rsidRPr="002C4515" w14:paraId="1601C0BA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0C637" w14:textId="09BBACDB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20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77A83" w14:textId="77777777" w:rsidR="005D6484" w:rsidRDefault="005D6484" w:rsidP="00175C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Zaburzenia odżywiania u dzieci</w:t>
            </w:r>
          </w:p>
          <w:p w14:paraId="4300EFF1" w14:textId="0753EEB3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Część 3 – zasady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dietoterapii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u dziecka otyłego, oraz leczenie żywieniowe w przypadku skrajnego wyniszczenia</w:t>
            </w:r>
          </w:p>
        </w:tc>
      </w:tr>
      <w:tr w:rsidR="005D6484" w:rsidRPr="002C4515" w14:paraId="7CBBE6CF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AEEBF" w14:textId="7FE3114A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21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5E557" w14:textId="39F90D4A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Żywienie dziecka w wieku przedszkolnym – szkolnym.</w:t>
            </w:r>
          </w:p>
        </w:tc>
      </w:tr>
      <w:tr w:rsidR="005D6484" w:rsidRPr="002C4515" w14:paraId="423CFA27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F3CC7" w14:textId="451B4BE1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22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B579C" w14:textId="227F9591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Alergie pokarmowe – zasady żywienia eliminacyjnego. Diety eliminacyjne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hipoalergenowe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hipoantygenowe</w:t>
            </w:r>
            <w:proofErr w:type="spellEnd"/>
          </w:p>
        </w:tc>
      </w:tr>
      <w:tr w:rsidR="005D6484" w:rsidRPr="002C4515" w14:paraId="0600C28A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DE400" w14:textId="1A63D88F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ĆWICZENIE 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088E6" w14:textId="3459CC11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Żywienie pokarmem naturalnym a żywienie mieszankami modyfikowanymi. Znaczenie i zakres modyfikacji mleka krowiego.</w:t>
            </w:r>
          </w:p>
        </w:tc>
      </w:tr>
      <w:tr w:rsidR="005D6484" w:rsidRPr="002C4515" w14:paraId="21A4FB50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3D995" w14:textId="212B5AE8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ĆWICZENIE 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F24D5" w14:textId="0A681F8B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8D2970">
              <w:rPr>
                <w:rFonts w:ascii="Arial" w:hAnsi="Arial" w:cs="Arial"/>
                <w:sz w:val="20"/>
                <w:szCs w:val="20"/>
                <w:lang w:val="pl-PL"/>
              </w:rPr>
              <w:t xml:space="preserve">Potrzeby żywieniowe wcześniaków i dzieci z niska masa urodzeniowa. </w:t>
            </w:r>
            <w:r w:rsidRPr="00C306AB">
              <w:rPr>
                <w:rFonts w:ascii="Arial" w:hAnsi="Arial" w:cs="Arial"/>
                <w:sz w:val="20"/>
                <w:szCs w:val="20"/>
                <w:lang w:val="pl-PL"/>
              </w:rPr>
              <w:t>Preparaty żywieniowe. Asortyment i wartość odżywcza preparatów mlecznych i bezmlecznych w żywieniu zdrowych niemowląt</w:t>
            </w:r>
          </w:p>
        </w:tc>
      </w:tr>
      <w:tr w:rsidR="005D6484" w:rsidRPr="002C4515" w14:paraId="3362D787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88B03" w14:textId="4E5C7A89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ĆWICZENIE 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9A8F0" w14:textId="4DCE8AB4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Schemat żywienia niemowląt. </w:t>
            </w:r>
            <w:r w:rsidRPr="008D2970">
              <w:rPr>
                <w:rFonts w:ascii="Arial" w:hAnsi="Arial" w:cs="Arial"/>
                <w:sz w:val="20"/>
                <w:szCs w:val="20"/>
                <w:lang w:val="pl-PL"/>
              </w:rPr>
              <w:t>Fizjologiczne uwarunkowania uzupełniania diety niemowlęcia o produkty dodatkowe.</w:t>
            </w:r>
          </w:p>
        </w:tc>
      </w:tr>
      <w:tr w:rsidR="005D6484" w:rsidRPr="00111D3D" w14:paraId="328E2457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17ED9" w14:textId="3DC2948F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bookmarkStart w:id="1" w:name="_Hlk150289270"/>
            <w:r w:rsidRPr="002C4515">
              <w:rPr>
                <w:rFonts w:ascii="Arial" w:hAnsi="Arial" w:cs="Arial"/>
                <w:color w:val="463F7C"/>
                <w:lang w:val="en-US"/>
              </w:rPr>
              <w:t>ĆWICZENIE 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4FF7A" w14:textId="07ABFAC7" w:rsidR="005D6484" w:rsidRDefault="005D6484" w:rsidP="00175C2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Choroba trzewna. </w:t>
            </w:r>
            <w:r w:rsidRPr="00C306AB">
              <w:rPr>
                <w:rFonts w:ascii="Arial" w:hAnsi="Arial" w:cs="Arial"/>
                <w:sz w:val="20"/>
                <w:szCs w:val="20"/>
                <w:lang w:val="pl-PL"/>
              </w:rPr>
              <w:t>Dobór produktów i potraw w diecie bezglutenowej.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Planowanie diety w Celiakii u dzieci w różnym wieku</w:t>
            </w:r>
          </w:p>
          <w:p w14:paraId="6ACC16A8" w14:textId="4F79A371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Część 1</w:t>
            </w:r>
          </w:p>
        </w:tc>
      </w:tr>
      <w:tr w:rsidR="005D6484" w:rsidRPr="00111D3D" w14:paraId="3418F1CA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30E85" w14:textId="1E473527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ĆWICZENIE 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001C4" w14:textId="6BC06088" w:rsidR="005D6484" w:rsidRDefault="005D6484" w:rsidP="00175C2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Choroba trzewna. </w:t>
            </w:r>
            <w:r w:rsidRPr="00C306AB">
              <w:rPr>
                <w:rFonts w:ascii="Arial" w:hAnsi="Arial" w:cs="Arial"/>
                <w:sz w:val="20"/>
                <w:szCs w:val="20"/>
                <w:lang w:val="pl-PL"/>
              </w:rPr>
              <w:t>Dobór produktów i potraw w diecie bezglutenowej.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Planowanie diety w Celiakii u dzieci w różnym wieku</w:t>
            </w:r>
          </w:p>
          <w:p w14:paraId="34E0EE0B" w14:textId="31D07C45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Część 2</w:t>
            </w:r>
          </w:p>
        </w:tc>
      </w:tr>
      <w:tr w:rsidR="005D6484" w:rsidRPr="00111D3D" w14:paraId="75075026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0DB7B" w14:textId="15EC57D7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ĆWICZENIE 6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0E17D" w14:textId="263C2228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306AB">
              <w:rPr>
                <w:rFonts w:ascii="Arial" w:hAnsi="Arial" w:cs="Arial"/>
                <w:sz w:val="20"/>
                <w:szCs w:val="20"/>
                <w:lang w:val="pl-PL"/>
              </w:rPr>
              <w:t xml:space="preserve">Profilaktyka żywieniowa hipowitaminoz i niedokrwistości u dzieci. </w:t>
            </w:r>
            <w:proofErr w:type="spellStart"/>
            <w:r w:rsidRPr="00E95459">
              <w:rPr>
                <w:rFonts w:ascii="Arial" w:hAnsi="Arial" w:cs="Arial"/>
                <w:sz w:val="20"/>
                <w:szCs w:val="20"/>
              </w:rPr>
              <w:t>Żywienie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5459">
              <w:rPr>
                <w:rFonts w:ascii="Arial" w:hAnsi="Arial" w:cs="Arial"/>
                <w:sz w:val="20"/>
                <w:szCs w:val="20"/>
              </w:rPr>
              <w:t>dziecka</w:t>
            </w:r>
            <w:proofErr w:type="spellEnd"/>
            <w:r w:rsidRPr="00E954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niedożywionego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9545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95459">
              <w:rPr>
                <w:rFonts w:ascii="Arial" w:hAnsi="Arial" w:cs="Arial"/>
                <w:sz w:val="20"/>
                <w:szCs w:val="20"/>
              </w:rPr>
              <w:t>Możliwości</w:t>
            </w:r>
            <w:proofErr w:type="spellEnd"/>
            <w:r w:rsidRPr="00E954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5459">
              <w:rPr>
                <w:rFonts w:ascii="Arial" w:hAnsi="Arial" w:cs="Arial"/>
                <w:sz w:val="20"/>
                <w:szCs w:val="20"/>
              </w:rPr>
              <w:t>urozmaicania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suplementacji</w:t>
            </w:r>
            <w:proofErr w:type="spellEnd"/>
            <w:r w:rsidRPr="00E954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5459">
              <w:rPr>
                <w:rFonts w:ascii="Arial" w:hAnsi="Arial" w:cs="Arial"/>
                <w:sz w:val="20"/>
                <w:szCs w:val="20"/>
              </w:rPr>
              <w:t>diety</w:t>
            </w:r>
            <w:proofErr w:type="spellEnd"/>
            <w:r w:rsidRPr="00E954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D6484" w:rsidRPr="00111D3D" w14:paraId="4600D0EA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AB68B" w14:textId="40755B90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ĆWICZENIE 7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9CC56" w14:textId="6BF7301F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306AB">
              <w:rPr>
                <w:rFonts w:ascii="Arial" w:hAnsi="Arial" w:cs="Arial"/>
                <w:bCs/>
                <w:sz w:val="20"/>
                <w:szCs w:val="20"/>
                <w:lang w:val="pl-PL"/>
              </w:rPr>
              <w:t>Planowanie diety u dziecka niedożywionego na przykładzie jadłowstrętu psychicznego</w:t>
            </w: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i bulimii</w:t>
            </w:r>
          </w:p>
        </w:tc>
      </w:tr>
      <w:tr w:rsidR="005D6484" w:rsidRPr="002C4515" w14:paraId="5E9ABAE8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B7A66" w14:textId="34FA7858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lastRenderedPageBreak/>
              <w:t>ĆWICZENIE 8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36947" w14:textId="04FDFC11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458B0">
              <w:rPr>
                <w:rFonts w:ascii="Arial" w:hAnsi="Arial" w:cs="Arial"/>
                <w:bCs/>
                <w:sz w:val="20"/>
                <w:szCs w:val="20"/>
                <w:lang w:val="pl-PL"/>
              </w:rPr>
              <w:t>Planowanie diety u dziecka otyłego, zasady redukcji masy ciała</w:t>
            </w:r>
          </w:p>
        </w:tc>
      </w:tr>
      <w:bookmarkEnd w:id="1"/>
      <w:tr w:rsidR="005D6484" w:rsidRPr="002C4515" w14:paraId="2ABA2B03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FBF02" w14:textId="3A986C6F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ĆWICZENIE 9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BD3BF" w14:textId="4E44431B" w:rsidR="005D6484" w:rsidRPr="00D458B0" w:rsidRDefault="005D6484" w:rsidP="00175C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458B0">
              <w:rPr>
                <w:rFonts w:ascii="Arial" w:hAnsi="Arial" w:cs="Arial"/>
                <w:sz w:val="20"/>
                <w:szCs w:val="20"/>
                <w:lang w:val="pl-PL"/>
              </w:rPr>
              <w:t>Zasady planowania diet indywidualnych w cukrzycy u dzieci. Rodzaje bolusów insulinowych przy leczeniu CPWI. .</w:t>
            </w:r>
          </w:p>
          <w:p w14:paraId="26B70960" w14:textId="77777777" w:rsidR="005D6484" w:rsidRPr="00D458B0" w:rsidRDefault="005D6484" w:rsidP="00175C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Część 1</w:t>
            </w:r>
          </w:p>
          <w:p w14:paraId="565F8D3C" w14:textId="77777777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D6484" w:rsidRPr="002C4515" w14:paraId="0E4A9DA7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BF89D" w14:textId="0484ABCE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ĆWICZENIE 10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F6A2F" w14:textId="77777777" w:rsidR="005D6484" w:rsidRDefault="005D6484" w:rsidP="00175C2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Planowanie indywidualnej diety w cukrzycy u dzieci</w:t>
            </w:r>
          </w:p>
          <w:p w14:paraId="21FD524A" w14:textId="39C983C3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Część 2</w:t>
            </w:r>
          </w:p>
        </w:tc>
      </w:tr>
      <w:tr w:rsidR="005D6484" w:rsidRPr="002C4515" w14:paraId="635AA635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01EFB" w14:textId="70BFAA44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ĆWICZENIE 11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16C75" w14:textId="02D09EE5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458B0">
              <w:rPr>
                <w:rFonts w:ascii="Arial" w:hAnsi="Arial" w:cs="Arial"/>
                <w:sz w:val="20"/>
                <w:szCs w:val="20"/>
                <w:lang w:val="pl-PL"/>
              </w:rPr>
              <w:t xml:space="preserve">Jak poprawić apetyt u dziecka? </w:t>
            </w:r>
            <w:r w:rsidRPr="003E2C20">
              <w:rPr>
                <w:rFonts w:ascii="Arial" w:hAnsi="Arial" w:cs="Arial"/>
                <w:sz w:val="20"/>
                <w:szCs w:val="20"/>
                <w:lang w:val="pl-PL"/>
              </w:rPr>
              <w:t xml:space="preserve">Zasady postępowania dietetycznego przy wymiotach. </w:t>
            </w:r>
            <w:r w:rsidRPr="00D458B0">
              <w:rPr>
                <w:rFonts w:ascii="Arial" w:hAnsi="Arial" w:cs="Arial"/>
                <w:sz w:val="20"/>
                <w:szCs w:val="20"/>
                <w:lang w:val="pl-PL"/>
              </w:rPr>
              <w:t>Produkty zalecane i przeciwwskazane.</w:t>
            </w:r>
          </w:p>
        </w:tc>
      </w:tr>
      <w:tr w:rsidR="005D6484" w:rsidRPr="002C4515" w14:paraId="6DD5F51E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E24D5" w14:textId="03F3E7E5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ĆWICZENIE 12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C5C82" w14:textId="2BCF4CD5" w:rsidR="005D6484" w:rsidRDefault="005D6484" w:rsidP="00175C2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1A04FE">
              <w:rPr>
                <w:rFonts w:ascii="Arial" w:hAnsi="Arial" w:cs="Arial"/>
                <w:bCs/>
                <w:sz w:val="20"/>
                <w:szCs w:val="20"/>
                <w:lang w:val="pl-PL"/>
              </w:rPr>
              <w:t>Alergie pokarmowe – zasady żywienia eliminacyjnego.</w:t>
            </w:r>
          </w:p>
          <w:p w14:paraId="1025AC3E" w14:textId="77777777" w:rsidR="005D6484" w:rsidRDefault="005D6484" w:rsidP="00175C2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Planowanie diety w wybranych przykładach alergii u dzieci w różnym wieku</w:t>
            </w:r>
          </w:p>
          <w:p w14:paraId="5AA7AE48" w14:textId="104D75CE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Część 1</w:t>
            </w:r>
          </w:p>
        </w:tc>
      </w:tr>
      <w:tr w:rsidR="005D6484" w:rsidRPr="002C4515" w14:paraId="15877BC3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C0BF9" w14:textId="3F13F2F7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ĆWICZENIE 13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D2AEB" w14:textId="4AC3620B" w:rsidR="005D6484" w:rsidRDefault="005D6484" w:rsidP="00175C2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1A04FE">
              <w:rPr>
                <w:rFonts w:ascii="Arial" w:hAnsi="Arial" w:cs="Arial"/>
                <w:bCs/>
                <w:sz w:val="20"/>
                <w:szCs w:val="20"/>
                <w:lang w:val="pl-PL"/>
              </w:rPr>
              <w:t>Alergie pokarmowe – zasady żywienia eliminacyjnego.</w:t>
            </w:r>
          </w:p>
          <w:p w14:paraId="3C542CFF" w14:textId="77777777" w:rsidR="005D6484" w:rsidRDefault="005D6484" w:rsidP="00175C2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Planowanie diety w wybranych przykładach alergii u dzieci w różnym wieku</w:t>
            </w:r>
          </w:p>
          <w:p w14:paraId="55F43AFA" w14:textId="044F1240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Część 2</w:t>
            </w:r>
          </w:p>
        </w:tc>
      </w:tr>
      <w:tr w:rsidR="005D6484" w:rsidRPr="002C4515" w14:paraId="4E3B0F0C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62E28" w14:textId="7B5CBF19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ĆWICZENIE 14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59AA9" w14:textId="44951198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F758A">
              <w:rPr>
                <w:rFonts w:ascii="Arial" w:hAnsi="Arial" w:cs="Arial"/>
                <w:sz w:val="20"/>
                <w:szCs w:val="20"/>
                <w:lang w:val="pl-PL"/>
              </w:rPr>
              <w:t>Dobór produktów i potraw w wybranych chorobach wątroby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, trzustki na przykładzie mukowiscydozy i chorobach metabolicznych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fenyloketonuria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>, galaktozemia</w:t>
            </w:r>
          </w:p>
        </w:tc>
      </w:tr>
      <w:tr w:rsidR="005D6484" w:rsidRPr="002C4515" w14:paraId="1C9565D7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9F052" w14:textId="5CE09C10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FEFFFF"/>
                <w:sz w:val="22"/>
              </w:rPr>
            </w:pPr>
            <w:r w:rsidRPr="002C4515">
              <w:rPr>
                <w:rFonts w:ascii="Arial" w:hAnsi="Arial" w:cs="Arial"/>
                <w:color w:val="463F7C"/>
                <w:sz w:val="22"/>
              </w:rPr>
              <w:t>METODY DYDAKTYCZNE</w:t>
            </w:r>
          </w:p>
        </w:tc>
      </w:tr>
      <w:tr w:rsidR="009C2AEF" w:rsidRPr="002C4515" w14:paraId="2990C705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099BC" w14:textId="447E927D" w:rsidR="009C2AEF" w:rsidRPr="002C4515" w:rsidRDefault="009C2AEF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696B7" w14:textId="64D3F06D" w:rsidR="009C2AEF" w:rsidRPr="002C4515" w:rsidRDefault="009C2AEF" w:rsidP="009C2AEF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</w:rPr>
              <w:t>Wykłady</w:t>
            </w:r>
          </w:p>
        </w:tc>
      </w:tr>
      <w:tr w:rsidR="009C2AEF" w:rsidRPr="002C4515" w14:paraId="5DB26880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FCACE" w14:textId="4C203433" w:rsidR="009C2AEF" w:rsidRPr="002C4515" w:rsidRDefault="009C2AEF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41F51" w14:textId="7DB62CEE" w:rsidR="009C2AEF" w:rsidRPr="002C4515" w:rsidRDefault="009C2AEF" w:rsidP="002C4515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</w:rPr>
              <w:t>Prezentacje multimedialne</w:t>
            </w:r>
          </w:p>
        </w:tc>
      </w:tr>
      <w:tr w:rsidR="009C2AEF" w:rsidRPr="002C4515" w14:paraId="7FFDD9CF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FDCEE" w14:textId="0F74C295" w:rsidR="009C2AEF" w:rsidRPr="002C4515" w:rsidRDefault="009C2AEF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B558E" w14:textId="3D91628A" w:rsidR="009C2AEF" w:rsidRPr="002C4515" w:rsidRDefault="009C2AEF" w:rsidP="002C4515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</w:rPr>
              <w:t>Studium przypadku</w:t>
            </w:r>
          </w:p>
        </w:tc>
      </w:tr>
      <w:tr w:rsidR="009C2AEF" w:rsidRPr="002C4515" w14:paraId="1ED8075E" w14:textId="77777777" w:rsidTr="00911B6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23544" w14:textId="6492E4E2" w:rsidR="009C2AEF" w:rsidRPr="002C4515" w:rsidRDefault="009C2AEF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24A45" w14:textId="3AC4C0D0" w:rsidR="009C2AEF" w:rsidRPr="002C4515" w:rsidRDefault="009C2AEF" w:rsidP="002C4515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</w:rPr>
              <w:t>Analiza problemu klinicznego i praktyczne opracowanie planu postępowania</w:t>
            </w:r>
          </w:p>
        </w:tc>
      </w:tr>
      <w:tr w:rsidR="005D6484" w:rsidRPr="002C4515" w14:paraId="6FE0989F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62AB2" w14:textId="2FD001AF" w:rsidR="005D6484" w:rsidRPr="002C4515" w:rsidRDefault="005D6484" w:rsidP="002C4515">
            <w:pPr>
              <w:pStyle w:val="Styltabeli2"/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NAKŁAD PRACY STUDENTA</w:t>
            </w:r>
          </w:p>
        </w:tc>
      </w:tr>
      <w:tr w:rsidR="009C2AEF" w:rsidRPr="002C4515" w14:paraId="350F9C6C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C012D" w14:textId="77777777" w:rsidR="009C2AEF" w:rsidRPr="002C4515" w:rsidRDefault="009C2AEF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GODZINY KONTAKTOWE Z NAUCZYCIELEM AKADEMICKIM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5E719" w14:textId="332CE83A" w:rsidR="009C2AEF" w:rsidRPr="002C4515" w:rsidRDefault="009C2AEF" w:rsidP="009C2AEF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45 godz. w tym wykłady – 15 godz.; ćwiczenia – 30 godz.</w:t>
            </w:r>
          </w:p>
        </w:tc>
      </w:tr>
      <w:tr w:rsidR="009C2AEF" w:rsidRPr="00111D3D" w14:paraId="5D16754B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0BC45" w14:textId="77777777" w:rsidR="009C2AEF" w:rsidRPr="002C4515" w:rsidRDefault="009C2AEF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GODZINY BEZ UDZIAŁU NAUCZYCIELA AKADEMICKIEGO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0C226" w14:textId="77777777" w:rsidR="009C2AEF" w:rsidRDefault="009C2AEF" w:rsidP="009C2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255 godzin, w tym:</w:t>
            </w:r>
          </w:p>
          <w:p w14:paraId="67A34AE2" w14:textId="3CA50F76" w:rsidR="009C2AEF" w:rsidRPr="00525A86" w:rsidRDefault="009C2AEF" w:rsidP="009C2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25A86">
              <w:rPr>
                <w:rFonts w:ascii="Arial" w:hAnsi="Arial" w:cs="Arial"/>
                <w:sz w:val="20"/>
                <w:szCs w:val="20"/>
                <w:lang w:val="pl-PL"/>
              </w:rPr>
              <w:t xml:space="preserve">Przygotowanie  do zajęć,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s</w:t>
            </w:r>
            <w:r w:rsidRPr="00525A86">
              <w:rPr>
                <w:rFonts w:ascii="Arial" w:hAnsi="Arial" w:cs="Arial"/>
                <w:sz w:val="20"/>
                <w:szCs w:val="20"/>
                <w:lang w:val="pl-PL"/>
              </w:rPr>
              <w:t>tudiowanie zalecanej literatury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   100 godz.</w:t>
            </w:r>
          </w:p>
          <w:p w14:paraId="7E7CAC5F" w14:textId="77777777" w:rsidR="009C2AEF" w:rsidRPr="00525A86" w:rsidRDefault="009C2AEF" w:rsidP="009C2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25A86">
              <w:rPr>
                <w:rFonts w:ascii="Arial" w:hAnsi="Arial" w:cs="Arial"/>
                <w:sz w:val="20"/>
                <w:szCs w:val="20"/>
                <w:lang w:val="pl-PL"/>
              </w:rPr>
              <w:t xml:space="preserve">Opracowanie wyników I planów żywienia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    65 godz.</w:t>
            </w:r>
          </w:p>
          <w:p w14:paraId="0FEDA469" w14:textId="77777777" w:rsidR="009C2AEF" w:rsidRPr="00E95459" w:rsidRDefault="009C2AEF" w:rsidP="009C2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5459">
              <w:rPr>
                <w:rFonts w:ascii="Arial" w:hAnsi="Arial" w:cs="Arial"/>
                <w:sz w:val="20"/>
                <w:szCs w:val="20"/>
              </w:rPr>
              <w:t>Przygotowanie</w:t>
            </w:r>
            <w:proofErr w:type="spellEnd"/>
            <w:r w:rsidRPr="00E95459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E95459">
              <w:rPr>
                <w:rFonts w:ascii="Arial" w:hAnsi="Arial" w:cs="Arial"/>
                <w:sz w:val="20"/>
                <w:szCs w:val="20"/>
              </w:rPr>
              <w:t>egzaminu</w:t>
            </w:r>
            <w:proofErr w:type="spellEnd"/>
            <w:r w:rsidRPr="00E9545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9</w:t>
            </w:r>
            <w:r w:rsidRPr="00E95459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godz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735F28" w14:textId="5A64C9EC" w:rsidR="009C2AEF" w:rsidRPr="002C4515" w:rsidRDefault="009C2AEF" w:rsidP="009C2AEF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9C2AEF" w:rsidRPr="002C4515" w14:paraId="5770A29D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EB070" w14:textId="77777777" w:rsidR="009C2AEF" w:rsidRPr="002C4515" w:rsidRDefault="009C2AEF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SUMARYCZNA LICZBA GODZIN DLA PRZEDMIOTU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38BA1" w14:textId="7FD8972F" w:rsidR="009C2AEF" w:rsidRPr="002C4515" w:rsidRDefault="009C2AEF" w:rsidP="009C2AEF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300 godz.</w:t>
            </w:r>
          </w:p>
        </w:tc>
      </w:tr>
      <w:tr w:rsidR="005D6484" w:rsidRPr="00111D3D" w14:paraId="09F67D54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B3615" w14:textId="77777777" w:rsidR="005D6484" w:rsidRPr="002C4515" w:rsidRDefault="005D6484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  <w:lang w:val="pl-PL"/>
              </w:rPr>
              <w:t>REGULAMIN ZAJĘĆ I WARUNKI ZALICZENIA</w:t>
            </w:r>
          </w:p>
        </w:tc>
      </w:tr>
      <w:tr w:rsidR="005D6484" w:rsidRPr="002C4515" w14:paraId="0B7D3C5F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2ADBF" w14:textId="77777777" w:rsidR="005D6484" w:rsidRPr="002C4515" w:rsidRDefault="005D6484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>Wszystkie zajęcia są obowiązkowe.</w:t>
            </w:r>
          </w:p>
          <w:p w14:paraId="1609A7F6" w14:textId="76D168BA" w:rsidR="005D6484" w:rsidRPr="002C4515" w:rsidRDefault="005D6484" w:rsidP="002C4515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D6484" w:rsidRPr="002C4515" w14:paraId="326BE6B4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1BE3C" w14:textId="61BDA676" w:rsidR="005D6484" w:rsidRPr="002C4515" w:rsidRDefault="005D6484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lastRenderedPageBreak/>
              <w:t>METODY OCENY POSTĘPU STUDENTÓW</w:t>
            </w:r>
          </w:p>
        </w:tc>
      </w:tr>
      <w:tr w:rsidR="00BA50D2" w:rsidRPr="00111D3D" w14:paraId="77DAD077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E583C" w14:textId="44FDF066" w:rsidR="00BA50D2" w:rsidRPr="002C4515" w:rsidRDefault="00BA50D2" w:rsidP="002C4515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WIEDZY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BF5A0" w14:textId="0E1DF704" w:rsidR="00BA50D2" w:rsidRPr="002C4515" w:rsidRDefault="00BA50D2" w:rsidP="00BA50D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Test wielokrotnego wyboru</w:t>
            </w:r>
          </w:p>
        </w:tc>
      </w:tr>
      <w:tr w:rsidR="00BA50D2" w:rsidRPr="00111D3D" w14:paraId="798C4FFF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C612A" w14:textId="5CFC604E" w:rsidR="00BA50D2" w:rsidRPr="002C4515" w:rsidRDefault="00BA50D2" w:rsidP="002C4515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UMIEJĘTNOŚCI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9DEB9" w14:textId="7AB10EED" w:rsidR="00BA50D2" w:rsidRDefault="00BA50D2" w:rsidP="00BA50D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Kolokwium sprawdzające</w:t>
            </w:r>
          </w:p>
          <w:p w14:paraId="35125FA3" w14:textId="7596883D" w:rsidR="00BA50D2" w:rsidRDefault="00BA50D2" w:rsidP="00BA50D2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Samodzielne opracowanie planu żywienia dziecka.</w:t>
            </w:r>
          </w:p>
          <w:p w14:paraId="5EA84C84" w14:textId="1CEBB06E" w:rsidR="00BA50D2" w:rsidRPr="002C4515" w:rsidRDefault="00BA50D2" w:rsidP="00BA50D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Pozytywna ocena z ćwiczeń </w:t>
            </w:r>
            <w:r w:rsidRPr="00042C9F">
              <w:rPr>
                <w:rFonts w:ascii="Arial" w:hAnsi="Arial" w:cs="Arial"/>
                <w:sz w:val="20"/>
                <w:szCs w:val="20"/>
                <w:lang w:val="pl-PL"/>
              </w:rPr>
              <w:t>jest warunkiem dopuszczenia do egzaminu końcowego</w:t>
            </w:r>
          </w:p>
        </w:tc>
      </w:tr>
      <w:tr w:rsidR="00BA50D2" w:rsidRPr="00111D3D" w14:paraId="59F509B5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5E6FF" w14:textId="590775B6" w:rsidR="00BA50D2" w:rsidRPr="002C4515" w:rsidRDefault="00BA50D2" w:rsidP="002C4515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 KOMPETENCJI SPOŁECZNYCH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B73C5" w14:textId="53831142" w:rsidR="00BA50D2" w:rsidRPr="002C4515" w:rsidRDefault="00BA50D2" w:rsidP="00BA50D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Merytoryczna aktywność na zajęciach</w:t>
            </w:r>
          </w:p>
        </w:tc>
      </w:tr>
      <w:tr w:rsidR="00BA50D2" w:rsidRPr="00111D3D" w14:paraId="36843DF9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246FD" w14:textId="0E3BBE1B" w:rsidR="00BA50D2" w:rsidRPr="002C4515" w:rsidRDefault="00BA50D2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SPRAWDZIANY KSZTAŁTUJĄCE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A1068" w14:textId="59002DEE" w:rsidR="00BA50D2" w:rsidRPr="002C4515" w:rsidRDefault="00BA50D2" w:rsidP="00BA50D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Prace śród-semestralne i semestralne</w:t>
            </w:r>
          </w:p>
        </w:tc>
      </w:tr>
      <w:tr w:rsidR="00BA50D2" w:rsidRPr="00111D3D" w14:paraId="7172B663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A4B48" w14:textId="604C8C54" w:rsidR="00BA50D2" w:rsidRPr="002C4515" w:rsidRDefault="00BA50D2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SPRAWDZIANY PODSUMOWUJĄCE</w:t>
            </w:r>
          </w:p>
          <w:p w14:paraId="5F36CA1E" w14:textId="77777777" w:rsidR="00BA50D2" w:rsidRPr="002C4515" w:rsidRDefault="00BA50D2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 xml:space="preserve">(I </w:t>
            </w:r>
            <w:proofErr w:type="spellStart"/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i</w:t>
            </w:r>
            <w:proofErr w:type="spellEnd"/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 xml:space="preserve"> II termin)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4CD3E" w14:textId="46926ECA" w:rsidR="00BA50D2" w:rsidRPr="002C4515" w:rsidRDefault="00BA50D2" w:rsidP="00BA50D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Egzamin testowy wielokrotnego wyboru</w:t>
            </w:r>
          </w:p>
        </w:tc>
      </w:tr>
      <w:tr w:rsidR="005D6484" w:rsidRPr="00111D3D" w14:paraId="2040EB61" w14:textId="77777777" w:rsidTr="009C46EF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BDF43" w14:textId="77777777" w:rsidR="005D6484" w:rsidRPr="002C4515" w:rsidRDefault="005D6484" w:rsidP="002C4515">
            <w:pPr>
              <w:jc w:val="center"/>
              <w:rPr>
                <w:rFonts w:ascii="Arial" w:hAnsi="Arial" w:cs="Arial"/>
                <w:b/>
                <w:color w:val="FFFFFF"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  <w:lang w:val="pl-PL"/>
              </w:rPr>
              <w:t>KRYTERIA EGZAMINU/ ZALICZENIA Z OCENĄ</w:t>
            </w:r>
          </w:p>
        </w:tc>
      </w:tr>
      <w:tr w:rsidR="00BA50D2" w:rsidRPr="00111D3D" w14:paraId="17A93AEE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29A23" w14:textId="77777777" w:rsidR="00BA50D2" w:rsidRPr="002C4515" w:rsidRDefault="00BA50D2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3,0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02FDF" w14:textId="3BDD4BB8" w:rsidR="00BA50D2" w:rsidRPr="002C4515" w:rsidRDefault="00CB6918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Z</w:t>
            </w:r>
            <w:r w:rsidR="00BA50D2" w:rsidRPr="00042C9F">
              <w:rPr>
                <w:rFonts w:ascii="Arial" w:hAnsi="Arial" w:cs="Arial"/>
                <w:sz w:val="20"/>
                <w:szCs w:val="20"/>
                <w:lang w:val="pl-PL" w:eastAsia="pl-PL"/>
              </w:rPr>
              <w:t>łożenie pisemnego opracowania problemu klinicznego ocenionego pozytywnie uzyskanie 50% prawidłowych odpowiedzi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.</w:t>
            </w:r>
          </w:p>
        </w:tc>
      </w:tr>
      <w:tr w:rsidR="00BA50D2" w:rsidRPr="00111D3D" w14:paraId="40BB5497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689C9" w14:textId="77777777" w:rsidR="00BA50D2" w:rsidRPr="002C4515" w:rsidRDefault="00BA50D2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3,5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0CF3D" w14:textId="5A7FE3DC" w:rsidR="00BA50D2" w:rsidRPr="002C4515" w:rsidRDefault="00CB6918" w:rsidP="00CB6918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Z</w:t>
            </w:r>
            <w:r w:rsidR="00BA50D2" w:rsidRPr="00042C9F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łożenie pisemnego opracowania problemu klinicznego ocenionego pozytywnie uzyskanie 60% </w:t>
            </w:r>
            <w:r w:rsidR="00BA50D2" w:rsidRPr="00042C9F">
              <w:rPr>
                <w:rFonts w:ascii="Arial" w:hAnsi="Arial" w:cs="Arial"/>
                <w:sz w:val="20"/>
                <w:szCs w:val="20"/>
                <w:lang w:val="pl-PL" w:eastAsia="pl-PL"/>
              </w:rPr>
              <w:tab/>
              <w:t>prawidłowych odpowiedzi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.</w:t>
            </w:r>
          </w:p>
        </w:tc>
      </w:tr>
      <w:tr w:rsidR="00BA50D2" w:rsidRPr="00111D3D" w14:paraId="3642D4D9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90164" w14:textId="77777777" w:rsidR="00BA50D2" w:rsidRPr="002C4515" w:rsidRDefault="00BA50D2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4,0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73FAF" w14:textId="1A2AB9A0" w:rsidR="00BA50D2" w:rsidRPr="002C4515" w:rsidRDefault="00CB6918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Z</w:t>
            </w:r>
            <w:r w:rsidR="00BA50D2" w:rsidRPr="00042C9F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łożenie pisemnego opracowania problemu klinicznego ocenionego na ocenę 4.0 uzyskanie 70% </w:t>
            </w:r>
            <w:r w:rsidR="00BA50D2" w:rsidRPr="00042C9F">
              <w:rPr>
                <w:rFonts w:ascii="Arial" w:hAnsi="Arial" w:cs="Arial"/>
                <w:sz w:val="20"/>
                <w:szCs w:val="20"/>
                <w:lang w:val="pl-PL" w:eastAsia="pl-PL"/>
              </w:rPr>
              <w:tab/>
              <w:t>prawidłowych odpowiedzi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.</w:t>
            </w:r>
          </w:p>
        </w:tc>
      </w:tr>
      <w:tr w:rsidR="00BA50D2" w:rsidRPr="00111D3D" w14:paraId="01D080D6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C4C1E" w14:textId="77777777" w:rsidR="00BA50D2" w:rsidRPr="002C4515" w:rsidRDefault="00BA50D2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4,5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0F915" w14:textId="29919E42" w:rsidR="00BA50D2" w:rsidRPr="002C4515" w:rsidRDefault="00CB6918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Z</w:t>
            </w:r>
            <w:r w:rsidR="00BA50D2" w:rsidRPr="00042C9F">
              <w:rPr>
                <w:rFonts w:ascii="Arial" w:hAnsi="Arial" w:cs="Arial"/>
                <w:sz w:val="20"/>
                <w:szCs w:val="20"/>
                <w:lang w:val="pl-PL" w:eastAsia="pl-PL"/>
              </w:rPr>
              <w:t>łożenie pisemnego opracowania problemu klinicznego ocenionego na ocenę min. 4.0</w:t>
            </w:r>
            <w:r w:rsidR="00BA50D2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</w:t>
            </w:r>
            <w:r w:rsidR="00BA50D2" w:rsidRPr="00042C9F">
              <w:rPr>
                <w:rFonts w:ascii="Arial" w:hAnsi="Arial" w:cs="Arial"/>
                <w:sz w:val="20"/>
                <w:szCs w:val="20"/>
                <w:lang w:val="pl-PL" w:eastAsia="pl-PL"/>
              </w:rPr>
              <w:t>uzyskanie 80% prawidłowych odpowiedzi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.</w:t>
            </w:r>
          </w:p>
        </w:tc>
      </w:tr>
      <w:tr w:rsidR="00BA50D2" w:rsidRPr="00111D3D" w14:paraId="79550A66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B3BED" w14:textId="77777777" w:rsidR="00BA50D2" w:rsidRPr="002C4515" w:rsidRDefault="00BA50D2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5,0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6D70D" w14:textId="064D6604" w:rsidR="00BA50D2" w:rsidRPr="002C4515" w:rsidRDefault="00CB6918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Z</w:t>
            </w:r>
            <w:r w:rsidR="00BA50D2" w:rsidRPr="00042C9F">
              <w:rPr>
                <w:rFonts w:ascii="Arial" w:hAnsi="Arial" w:cs="Arial"/>
                <w:sz w:val="20"/>
                <w:szCs w:val="20"/>
                <w:lang w:val="pl-PL" w:eastAsia="pl-PL"/>
              </w:rPr>
              <w:t>łożenie pisemnego opracowania problemu klinicznego ocenionego na ocenę 5.0 uzyskanie 85% prawidłowych odpowiedzi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.</w:t>
            </w:r>
          </w:p>
        </w:tc>
      </w:tr>
      <w:tr w:rsidR="005D6484" w:rsidRPr="002C4515" w14:paraId="2ACA042C" w14:textId="77777777" w:rsidTr="009C46EF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CF4D9" w14:textId="77777777" w:rsidR="005D6484" w:rsidRPr="002C4515" w:rsidRDefault="005D6484" w:rsidP="002C4515">
            <w:pPr>
              <w:jc w:val="center"/>
              <w:rPr>
                <w:rFonts w:ascii="Arial" w:hAnsi="Arial" w:cs="Arial"/>
                <w:b/>
                <w:color w:val="463F7C"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LITERATURA OBOWIĄZKOWA</w:t>
            </w:r>
          </w:p>
        </w:tc>
      </w:tr>
      <w:tr w:rsidR="005D6484" w:rsidRPr="00111D3D" w14:paraId="26648480" w14:textId="77777777" w:rsidTr="009C46EF">
        <w:trPr>
          <w:cantSplit/>
          <w:trHeight w:val="567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C482F" w14:textId="77777777" w:rsidR="00BA50D2" w:rsidRDefault="00BA50D2" w:rsidP="00BA50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1.</w:t>
            </w:r>
            <w:r w:rsidRPr="00C1222D">
              <w:rPr>
                <w:rFonts w:ascii="Arial" w:hAnsi="Arial" w:cs="Arial"/>
                <w:sz w:val="20"/>
                <w:szCs w:val="20"/>
                <w:lang w:val="pl-PL"/>
              </w:rPr>
              <w:t xml:space="preserve"> H. Ciborowska, A. Rudnicka: Żywienie zdrowego i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chorego człowieka, Warszawa, 2020</w:t>
            </w:r>
            <w:r w:rsidRPr="00C1222D">
              <w:rPr>
                <w:rFonts w:ascii="Arial" w:hAnsi="Arial" w:cs="Arial"/>
                <w:sz w:val="20"/>
                <w:szCs w:val="20"/>
                <w:lang w:val="pl-PL"/>
              </w:rPr>
              <w:t>,  PZWL</w:t>
            </w:r>
          </w:p>
          <w:p w14:paraId="3159E880" w14:textId="77777777" w:rsidR="00BA50D2" w:rsidRDefault="00BA50D2" w:rsidP="00BA50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2. A. Banaszkiewicz, A. Radzikowski: Pediatria. Podręcznik dla studentów pielęgniarstwa. Wydawnictwo </w:t>
            </w:r>
          </w:p>
          <w:p w14:paraId="03EFED05" w14:textId="61393D88" w:rsidR="005D6484" w:rsidRPr="002C4515" w:rsidRDefault="00BA50D2" w:rsidP="00BA50D2">
            <w:pPr>
              <w:widowControl w:val="0"/>
              <w:suppressAutoHyphens/>
              <w:autoSpaceDN w:val="0"/>
              <w:spacing w:afterLines="40" w:after="96"/>
              <w:jc w:val="center"/>
              <w:textAlignment w:val="baseline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medipage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2009</w:t>
            </w:r>
          </w:p>
        </w:tc>
      </w:tr>
      <w:tr w:rsidR="005D6484" w:rsidRPr="002C4515" w14:paraId="0CB40E23" w14:textId="77777777" w:rsidTr="009C46EF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BF85D" w14:textId="77777777" w:rsidR="005D6484" w:rsidRPr="002C4515" w:rsidRDefault="005D6484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LITERATURA UZUPEŁNIAJĄCA</w:t>
            </w:r>
          </w:p>
        </w:tc>
      </w:tr>
      <w:tr w:rsidR="005D6484" w:rsidRPr="00111D3D" w14:paraId="4776EBC9" w14:textId="77777777" w:rsidTr="009C46EF">
        <w:trPr>
          <w:cantSplit/>
          <w:trHeight w:val="340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F06A4" w14:textId="77777777" w:rsidR="00BA50D2" w:rsidRDefault="00BA50D2" w:rsidP="00BA50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1. Ł. Obrycki, A. Dobrzańska: Wprowadzenie do pediatrii. Media Press. Warszawa 2022</w:t>
            </w:r>
            <w:r w:rsidRPr="00FA0FD6">
              <w:rPr>
                <w:rFonts w:ascii="Arial" w:hAnsi="Arial" w:cs="Arial"/>
                <w:sz w:val="20"/>
                <w:szCs w:val="20"/>
                <w:lang w:val="pl-PL"/>
              </w:rPr>
              <w:t xml:space="preserve">  </w:t>
            </w:r>
          </w:p>
          <w:p w14:paraId="320E8E9B" w14:textId="77777777" w:rsidR="00BA50D2" w:rsidRPr="00FA0FD6" w:rsidRDefault="00BA50D2" w:rsidP="00BA50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2. </w:t>
            </w:r>
            <w:proofErr w:type="spellStart"/>
            <w:r w:rsidRPr="00FA0FD6">
              <w:rPr>
                <w:rFonts w:ascii="Arial" w:hAnsi="Arial" w:cs="Arial"/>
                <w:sz w:val="20"/>
                <w:szCs w:val="20"/>
                <w:lang w:val="pl-PL"/>
              </w:rPr>
              <w:t>M.Spodaryk</w:t>
            </w:r>
            <w:proofErr w:type="spellEnd"/>
            <w:r w:rsidRPr="00FA0FD6">
              <w:rPr>
                <w:rFonts w:ascii="Arial" w:hAnsi="Arial" w:cs="Arial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FA0FD6">
              <w:rPr>
                <w:rFonts w:ascii="Arial" w:hAnsi="Arial" w:cs="Arial"/>
                <w:sz w:val="20"/>
                <w:szCs w:val="20"/>
                <w:lang w:val="pl-PL"/>
              </w:rPr>
              <w:t>E.Gabrowska</w:t>
            </w:r>
            <w:proofErr w:type="spellEnd"/>
            <w:r w:rsidRPr="00FA0FD6">
              <w:rPr>
                <w:rFonts w:ascii="Arial" w:hAnsi="Arial" w:cs="Arial"/>
                <w:sz w:val="20"/>
                <w:szCs w:val="20"/>
                <w:lang w:val="pl-PL"/>
              </w:rPr>
              <w:t>: Wiem co je moje dziecko, Kraków, 2012, Wydawnictwo Literackie</w:t>
            </w:r>
          </w:p>
          <w:p w14:paraId="2A2E2610" w14:textId="73819FA8" w:rsidR="005D6484" w:rsidRPr="002C4515" w:rsidRDefault="00BA50D2" w:rsidP="00BA50D2">
            <w:pPr>
              <w:spacing w:afterLines="40" w:after="96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3E2C20">
              <w:rPr>
                <w:rFonts w:ascii="Arial" w:hAnsi="Arial" w:cs="Arial"/>
                <w:sz w:val="20"/>
                <w:szCs w:val="20"/>
                <w:lang w:val="pl-PL"/>
              </w:rPr>
              <w:t xml:space="preserve">. </w:t>
            </w:r>
            <w:proofErr w:type="spellStart"/>
            <w:r w:rsidRPr="00FA0FD6">
              <w:rPr>
                <w:rFonts w:ascii="Arial" w:hAnsi="Arial" w:cs="Arial"/>
                <w:sz w:val="20"/>
                <w:szCs w:val="20"/>
                <w:lang w:val="pl-PL"/>
              </w:rPr>
              <w:t>M.Spodaryk</w:t>
            </w:r>
            <w:proofErr w:type="spellEnd"/>
            <w:r w:rsidRPr="00FA0FD6">
              <w:rPr>
                <w:rFonts w:ascii="Arial" w:hAnsi="Arial" w:cs="Arial"/>
                <w:sz w:val="20"/>
                <w:szCs w:val="20"/>
                <w:lang w:val="pl-PL"/>
              </w:rPr>
              <w:t>: Podstawy leczenia żywieniowego u dzieci, Kraków, 2001, Wydawnictwo UJ</w:t>
            </w:r>
          </w:p>
        </w:tc>
      </w:tr>
    </w:tbl>
    <w:p w14:paraId="5DE7D6DC" w14:textId="2D4E94E4" w:rsidR="007B2BCC" w:rsidRPr="002C4515" w:rsidRDefault="007B2BCC" w:rsidP="002C4515">
      <w:pPr>
        <w:pStyle w:val="Tre"/>
        <w:jc w:val="center"/>
        <w:rPr>
          <w:rFonts w:ascii="Arial" w:hAnsi="Arial" w:cs="Arial"/>
          <w:color w:val="auto"/>
          <w:sz w:val="24"/>
          <w:szCs w:val="24"/>
        </w:rPr>
      </w:pPr>
    </w:p>
    <w:sectPr w:rsidR="007B2BCC" w:rsidRPr="002C4515" w:rsidSect="003D4ABA">
      <w:endnotePr>
        <w:numFmt w:val="decimal"/>
      </w:endnotePr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248BA" w14:textId="77777777" w:rsidR="00164CD8" w:rsidRDefault="00164CD8" w:rsidP="003D4ABA">
      <w:r>
        <w:separator/>
      </w:r>
    </w:p>
  </w:endnote>
  <w:endnote w:type="continuationSeparator" w:id="0">
    <w:p w14:paraId="6A14F6D7" w14:textId="77777777" w:rsidR="00164CD8" w:rsidRDefault="00164CD8" w:rsidP="003D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CAAEE" w14:textId="77777777" w:rsidR="00164CD8" w:rsidRDefault="00164CD8" w:rsidP="003D4ABA">
      <w:r>
        <w:separator/>
      </w:r>
    </w:p>
  </w:footnote>
  <w:footnote w:type="continuationSeparator" w:id="0">
    <w:p w14:paraId="6FDB04AC" w14:textId="77777777" w:rsidR="00164CD8" w:rsidRDefault="00164CD8" w:rsidP="003D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D7A28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50E1F"/>
    <w:multiLevelType w:val="hybridMultilevel"/>
    <w:tmpl w:val="C6B0F530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7495C"/>
    <w:multiLevelType w:val="hybridMultilevel"/>
    <w:tmpl w:val="5914B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146DC"/>
    <w:multiLevelType w:val="hybridMultilevel"/>
    <w:tmpl w:val="B4BACB4E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579A6"/>
    <w:multiLevelType w:val="hybridMultilevel"/>
    <w:tmpl w:val="5A6A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YwNjcxNjW1NLIwNjNR0lEKTi0uzszPAykwrQUA0eM/OiwAAAA="/>
  </w:docVars>
  <w:rsids>
    <w:rsidRoot w:val="00AA22B1"/>
    <w:rsid w:val="00011E5F"/>
    <w:rsid w:val="0001318A"/>
    <w:rsid w:val="00014591"/>
    <w:rsid w:val="000203B9"/>
    <w:rsid w:val="000274FC"/>
    <w:rsid w:val="000347D8"/>
    <w:rsid w:val="0004228E"/>
    <w:rsid w:val="0004274F"/>
    <w:rsid w:val="000432BD"/>
    <w:rsid w:val="00047C6E"/>
    <w:rsid w:val="0005395C"/>
    <w:rsid w:val="000562FC"/>
    <w:rsid w:val="0006393C"/>
    <w:rsid w:val="00065DE9"/>
    <w:rsid w:val="00070142"/>
    <w:rsid w:val="00084DDC"/>
    <w:rsid w:val="000911B0"/>
    <w:rsid w:val="00093DBF"/>
    <w:rsid w:val="000B2049"/>
    <w:rsid w:val="000D1CE6"/>
    <w:rsid w:val="000D3795"/>
    <w:rsid w:val="000F12EB"/>
    <w:rsid w:val="000F4984"/>
    <w:rsid w:val="000F6F27"/>
    <w:rsid w:val="000F78E9"/>
    <w:rsid w:val="00103793"/>
    <w:rsid w:val="00104CD6"/>
    <w:rsid w:val="00111D3D"/>
    <w:rsid w:val="00115168"/>
    <w:rsid w:val="00123359"/>
    <w:rsid w:val="00147012"/>
    <w:rsid w:val="00153C80"/>
    <w:rsid w:val="001543CD"/>
    <w:rsid w:val="0015535F"/>
    <w:rsid w:val="00155CF0"/>
    <w:rsid w:val="00164CD8"/>
    <w:rsid w:val="00172B97"/>
    <w:rsid w:val="00174EEF"/>
    <w:rsid w:val="00175C22"/>
    <w:rsid w:val="00184B1B"/>
    <w:rsid w:val="001941C2"/>
    <w:rsid w:val="001A42DE"/>
    <w:rsid w:val="001A57AD"/>
    <w:rsid w:val="001A6515"/>
    <w:rsid w:val="001B2A15"/>
    <w:rsid w:val="001B5037"/>
    <w:rsid w:val="001E5434"/>
    <w:rsid w:val="001E56EE"/>
    <w:rsid w:val="001F7E03"/>
    <w:rsid w:val="0020216E"/>
    <w:rsid w:val="00207999"/>
    <w:rsid w:val="00207DF8"/>
    <w:rsid w:val="002122DB"/>
    <w:rsid w:val="00217C99"/>
    <w:rsid w:val="002339A3"/>
    <w:rsid w:val="002455F9"/>
    <w:rsid w:val="00247685"/>
    <w:rsid w:val="00254171"/>
    <w:rsid w:val="00261477"/>
    <w:rsid w:val="0026664A"/>
    <w:rsid w:val="0027212E"/>
    <w:rsid w:val="0027273A"/>
    <w:rsid w:val="00275430"/>
    <w:rsid w:val="00276A88"/>
    <w:rsid w:val="0028076B"/>
    <w:rsid w:val="00282691"/>
    <w:rsid w:val="00295D3C"/>
    <w:rsid w:val="00296C1B"/>
    <w:rsid w:val="002C4515"/>
    <w:rsid w:val="002C5BF2"/>
    <w:rsid w:val="002D1A2D"/>
    <w:rsid w:val="002E5872"/>
    <w:rsid w:val="00304F75"/>
    <w:rsid w:val="00312DCB"/>
    <w:rsid w:val="00312F37"/>
    <w:rsid w:val="0032330B"/>
    <w:rsid w:val="00323DF2"/>
    <w:rsid w:val="00332369"/>
    <w:rsid w:val="0034137E"/>
    <w:rsid w:val="00346358"/>
    <w:rsid w:val="00351A6B"/>
    <w:rsid w:val="00353B29"/>
    <w:rsid w:val="00371778"/>
    <w:rsid w:val="00372D09"/>
    <w:rsid w:val="003751C6"/>
    <w:rsid w:val="0037742F"/>
    <w:rsid w:val="0038218C"/>
    <w:rsid w:val="0038461F"/>
    <w:rsid w:val="00393A3F"/>
    <w:rsid w:val="003A5A97"/>
    <w:rsid w:val="003B196C"/>
    <w:rsid w:val="003C32CD"/>
    <w:rsid w:val="003C34B9"/>
    <w:rsid w:val="003C7E62"/>
    <w:rsid w:val="003D0FF9"/>
    <w:rsid w:val="003D4996"/>
    <w:rsid w:val="003D4ABA"/>
    <w:rsid w:val="003D5AC3"/>
    <w:rsid w:val="003D7426"/>
    <w:rsid w:val="003F253B"/>
    <w:rsid w:val="003F4E4B"/>
    <w:rsid w:val="00401E7A"/>
    <w:rsid w:val="004103FB"/>
    <w:rsid w:val="00413749"/>
    <w:rsid w:val="00421F0C"/>
    <w:rsid w:val="004224F5"/>
    <w:rsid w:val="004225C2"/>
    <w:rsid w:val="00426EA8"/>
    <w:rsid w:val="00427AC3"/>
    <w:rsid w:val="00427B9D"/>
    <w:rsid w:val="004472DD"/>
    <w:rsid w:val="00453B32"/>
    <w:rsid w:val="00465932"/>
    <w:rsid w:val="0047613C"/>
    <w:rsid w:val="004804CE"/>
    <w:rsid w:val="00483354"/>
    <w:rsid w:val="004A05EF"/>
    <w:rsid w:val="004A20E0"/>
    <w:rsid w:val="004A228C"/>
    <w:rsid w:val="004B5BF3"/>
    <w:rsid w:val="004C0337"/>
    <w:rsid w:val="004D0896"/>
    <w:rsid w:val="004D6A63"/>
    <w:rsid w:val="004E0645"/>
    <w:rsid w:val="004E6A66"/>
    <w:rsid w:val="004F52A0"/>
    <w:rsid w:val="004F59CD"/>
    <w:rsid w:val="004F71DF"/>
    <w:rsid w:val="004F7D04"/>
    <w:rsid w:val="005061AB"/>
    <w:rsid w:val="005102AB"/>
    <w:rsid w:val="005138C0"/>
    <w:rsid w:val="00517C78"/>
    <w:rsid w:val="0052104D"/>
    <w:rsid w:val="00523A5A"/>
    <w:rsid w:val="00531FAE"/>
    <w:rsid w:val="00531FFC"/>
    <w:rsid w:val="00535AA1"/>
    <w:rsid w:val="005443A8"/>
    <w:rsid w:val="00552E42"/>
    <w:rsid w:val="0055323E"/>
    <w:rsid w:val="005568E9"/>
    <w:rsid w:val="00557429"/>
    <w:rsid w:val="00562022"/>
    <w:rsid w:val="00566334"/>
    <w:rsid w:val="00573F43"/>
    <w:rsid w:val="0058344D"/>
    <w:rsid w:val="005971B7"/>
    <w:rsid w:val="005A141C"/>
    <w:rsid w:val="005A631D"/>
    <w:rsid w:val="005C2071"/>
    <w:rsid w:val="005C2B29"/>
    <w:rsid w:val="005C5DE4"/>
    <w:rsid w:val="005D6484"/>
    <w:rsid w:val="005E2D19"/>
    <w:rsid w:val="005E4F62"/>
    <w:rsid w:val="00606D4C"/>
    <w:rsid w:val="00615B58"/>
    <w:rsid w:val="00625A2D"/>
    <w:rsid w:val="006516D2"/>
    <w:rsid w:val="00654B9E"/>
    <w:rsid w:val="006556A4"/>
    <w:rsid w:val="00671F9D"/>
    <w:rsid w:val="0067273B"/>
    <w:rsid w:val="006804EA"/>
    <w:rsid w:val="006B153F"/>
    <w:rsid w:val="006B2A90"/>
    <w:rsid w:val="006B5AF4"/>
    <w:rsid w:val="006C385A"/>
    <w:rsid w:val="006D0EE3"/>
    <w:rsid w:val="006D4270"/>
    <w:rsid w:val="006D43E2"/>
    <w:rsid w:val="006E3349"/>
    <w:rsid w:val="006E50C5"/>
    <w:rsid w:val="006F3F24"/>
    <w:rsid w:val="00715553"/>
    <w:rsid w:val="0072233E"/>
    <w:rsid w:val="00723E2D"/>
    <w:rsid w:val="00734D4E"/>
    <w:rsid w:val="0073531E"/>
    <w:rsid w:val="00737C72"/>
    <w:rsid w:val="00741F2D"/>
    <w:rsid w:val="007437C1"/>
    <w:rsid w:val="00752F64"/>
    <w:rsid w:val="007542C9"/>
    <w:rsid w:val="00755846"/>
    <w:rsid w:val="007611C2"/>
    <w:rsid w:val="00764EF5"/>
    <w:rsid w:val="0078395D"/>
    <w:rsid w:val="0078712C"/>
    <w:rsid w:val="00793A88"/>
    <w:rsid w:val="007B2BCC"/>
    <w:rsid w:val="007C6569"/>
    <w:rsid w:val="007E2CC2"/>
    <w:rsid w:val="007E3854"/>
    <w:rsid w:val="007F16DD"/>
    <w:rsid w:val="007F5032"/>
    <w:rsid w:val="007F6F66"/>
    <w:rsid w:val="00802C71"/>
    <w:rsid w:val="008078AD"/>
    <w:rsid w:val="008119DB"/>
    <w:rsid w:val="008204DA"/>
    <w:rsid w:val="00821107"/>
    <w:rsid w:val="008241C1"/>
    <w:rsid w:val="0083499E"/>
    <w:rsid w:val="008427C0"/>
    <w:rsid w:val="0084341B"/>
    <w:rsid w:val="00845F96"/>
    <w:rsid w:val="00856168"/>
    <w:rsid w:val="00864695"/>
    <w:rsid w:val="00864734"/>
    <w:rsid w:val="00865B7A"/>
    <w:rsid w:val="00865BD3"/>
    <w:rsid w:val="00872D76"/>
    <w:rsid w:val="00886B62"/>
    <w:rsid w:val="00894CBB"/>
    <w:rsid w:val="00895D42"/>
    <w:rsid w:val="008B39E9"/>
    <w:rsid w:val="008B647E"/>
    <w:rsid w:val="008C076A"/>
    <w:rsid w:val="008C66DD"/>
    <w:rsid w:val="008E046A"/>
    <w:rsid w:val="008F7953"/>
    <w:rsid w:val="00907BA8"/>
    <w:rsid w:val="00916817"/>
    <w:rsid w:val="00924648"/>
    <w:rsid w:val="00925C2B"/>
    <w:rsid w:val="00935250"/>
    <w:rsid w:val="00943784"/>
    <w:rsid w:val="00984B04"/>
    <w:rsid w:val="0098741F"/>
    <w:rsid w:val="0099074A"/>
    <w:rsid w:val="00990BB0"/>
    <w:rsid w:val="009A6CCC"/>
    <w:rsid w:val="009A7B9A"/>
    <w:rsid w:val="009C072C"/>
    <w:rsid w:val="009C2AEF"/>
    <w:rsid w:val="009C37E6"/>
    <w:rsid w:val="009C5C31"/>
    <w:rsid w:val="009D0E77"/>
    <w:rsid w:val="009D7CED"/>
    <w:rsid w:val="009E3963"/>
    <w:rsid w:val="009E4A11"/>
    <w:rsid w:val="009E6A9B"/>
    <w:rsid w:val="009F209A"/>
    <w:rsid w:val="00A020E9"/>
    <w:rsid w:val="00A07BAA"/>
    <w:rsid w:val="00A2580C"/>
    <w:rsid w:val="00A27F9F"/>
    <w:rsid w:val="00A342B8"/>
    <w:rsid w:val="00A37044"/>
    <w:rsid w:val="00A450FD"/>
    <w:rsid w:val="00A47475"/>
    <w:rsid w:val="00A538AD"/>
    <w:rsid w:val="00A609F1"/>
    <w:rsid w:val="00A637B7"/>
    <w:rsid w:val="00A65B2F"/>
    <w:rsid w:val="00A72BBB"/>
    <w:rsid w:val="00A73FAB"/>
    <w:rsid w:val="00A74E19"/>
    <w:rsid w:val="00A82430"/>
    <w:rsid w:val="00A82AA5"/>
    <w:rsid w:val="00A82AE1"/>
    <w:rsid w:val="00A84894"/>
    <w:rsid w:val="00AA1364"/>
    <w:rsid w:val="00AA22B1"/>
    <w:rsid w:val="00AB2285"/>
    <w:rsid w:val="00AB66CC"/>
    <w:rsid w:val="00AC05A5"/>
    <w:rsid w:val="00AC6743"/>
    <w:rsid w:val="00AC70DB"/>
    <w:rsid w:val="00AC7C4A"/>
    <w:rsid w:val="00AD2094"/>
    <w:rsid w:val="00AD2101"/>
    <w:rsid w:val="00AD3F9F"/>
    <w:rsid w:val="00AD7F0E"/>
    <w:rsid w:val="00AF4B2F"/>
    <w:rsid w:val="00B1355A"/>
    <w:rsid w:val="00B22CC9"/>
    <w:rsid w:val="00B25039"/>
    <w:rsid w:val="00B31083"/>
    <w:rsid w:val="00B33220"/>
    <w:rsid w:val="00B40D84"/>
    <w:rsid w:val="00B4781C"/>
    <w:rsid w:val="00B47C32"/>
    <w:rsid w:val="00B72623"/>
    <w:rsid w:val="00B7710C"/>
    <w:rsid w:val="00B77F85"/>
    <w:rsid w:val="00B90283"/>
    <w:rsid w:val="00B915E0"/>
    <w:rsid w:val="00B91B77"/>
    <w:rsid w:val="00BA0CF6"/>
    <w:rsid w:val="00BA50D2"/>
    <w:rsid w:val="00BA5611"/>
    <w:rsid w:val="00BB29BF"/>
    <w:rsid w:val="00BB6084"/>
    <w:rsid w:val="00BB72A9"/>
    <w:rsid w:val="00BC1007"/>
    <w:rsid w:val="00BD585E"/>
    <w:rsid w:val="00BE0897"/>
    <w:rsid w:val="00C066D4"/>
    <w:rsid w:val="00C07633"/>
    <w:rsid w:val="00C13548"/>
    <w:rsid w:val="00C274A7"/>
    <w:rsid w:val="00C30DEE"/>
    <w:rsid w:val="00C3342E"/>
    <w:rsid w:val="00C41E7C"/>
    <w:rsid w:val="00C47ED1"/>
    <w:rsid w:val="00C50830"/>
    <w:rsid w:val="00C56087"/>
    <w:rsid w:val="00C611B5"/>
    <w:rsid w:val="00C62287"/>
    <w:rsid w:val="00C62BEC"/>
    <w:rsid w:val="00C64C4F"/>
    <w:rsid w:val="00C72388"/>
    <w:rsid w:val="00C76EEE"/>
    <w:rsid w:val="00C845D5"/>
    <w:rsid w:val="00C91532"/>
    <w:rsid w:val="00C979E6"/>
    <w:rsid w:val="00CB6918"/>
    <w:rsid w:val="00CC046F"/>
    <w:rsid w:val="00CD7013"/>
    <w:rsid w:val="00CD7B17"/>
    <w:rsid w:val="00CE1B27"/>
    <w:rsid w:val="00CE74E8"/>
    <w:rsid w:val="00D02BC7"/>
    <w:rsid w:val="00D0316F"/>
    <w:rsid w:val="00D11CE4"/>
    <w:rsid w:val="00D1256E"/>
    <w:rsid w:val="00D1294A"/>
    <w:rsid w:val="00D16D14"/>
    <w:rsid w:val="00D170FD"/>
    <w:rsid w:val="00D24619"/>
    <w:rsid w:val="00D43495"/>
    <w:rsid w:val="00D534D9"/>
    <w:rsid w:val="00D563A0"/>
    <w:rsid w:val="00D66638"/>
    <w:rsid w:val="00D739FF"/>
    <w:rsid w:val="00D769B1"/>
    <w:rsid w:val="00D80702"/>
    <w:rsid w:val="00D926E6"/>
    <w:rsid w:val="00DB48D2"/>
    <w:rsid w:val="00DC509A"/>
    <w:rsid w:val="00DD0704"/>
    <w:rsid w:val="00DF16EF"/>
    <w:rsid w:val="00E00268"/>
    <w:rsid w:val="00E114A3"/>
    <w:rsid w:val="00E14B43"/>
    <w:rsid w:val="00E25B3F"/>
    <w:rsid w:val="00E306FF"/>
    <w:rsid w:val="00E32E01"/>
    <w:rsid w:val="00E32F2D"/>
    <w:rsid w:val="00E36011"/>
    <w:rsid w:val="00E37061"/>
    <w:rsid w:val="00E425F3"/>
    <w:rsid w:val="00E448F5"/>
    <w:rsid w:val="00E526C4"/>
    <w:rsid w:val="00E77277"/>
    <w:rsid w:val="00E87E12"/>
    <w:rsid w:val="00EC2086"/>
    <w:rsid w:val="00EC344B"/>
    <w:rsid w:val="00EC7749"/>
    <w:rsid w:val="00EF09A9"/>
    <w:rsid w:val="00EF7BE9"/>
    <w:rsid w:val="00F002E0"/>
    <w:rsid w:val="00F2150E"/>
    <w:rsid w:val="00F218BE"/>
    <w:rsid w:val="00F26356"/>
    <w:rsid w:val="00F31BD3"/>
    <w:rsid w:val="00F36B9C"/>
    <w:rsid w:val="00F42471"/>
    <w:rsid w:val="00F51CDA"/>
    <w:rsid w:val="00F55068"/>
    <w:rsid w:val="00F61284"/>
    <w:rsid w:val="00F67B15"/>
    <w:rsid w:val="00F71067"/>
    <w:rsid w:val="00F73352"/>
    <w:rsid w:val="00F8218B"/>
    <w:rsid w:val="00F83347"/>
    <w:rsid w:val="00F87D66"/>
    <w:rsid w:val="00FA7F58"/>
    <w:rsid w:val="00FC5B3E"/>
    <w:rsid w:val="00FC6AE1"/>
    <w:rsid w:val="00FD25C3"/>
    <w:rsid w:val="00FE5192"/>
    <w:rsid w:val="00FE76B0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B72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val="pl-PL"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locked/>
    <w:rsid w:val="007839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395D"/>
    <w:rPr>
      <w:lang w:val="en-US" w:eastAsia="en-US"/>
    </w:rPr>
  </w:style>
  <w:style w:type="character" w:styleId="Odwoanieprzypisudolnego">
    <w:name w:val="footnote reference"/>
    <w:basedOn w:val="Domylnaczcionkaakapitu"/>
    <w:semiHidden/>
    <w:unhideWhenUsed/>
    <w:locked/>
    <w:rsid w:val="007839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val="pl-PL"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locked/>
    <w:rsid w:val="007839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395D"/>
    <w:rPr>
      <w:lang w:val="en-US" w:eastAsia="en-US"/>
    </w:rPr>
  </w:style>
  <w:style w:type="character" w:styleId="Odwoanieprzypisudolnego">
    <w:name w:val="footnote reference"/>
    <w:basedOn w:val="Domylnaczcionkaakapitu"/>
    <w:semiHidden/>
    <w:unhideWhenUsed/>
    <w:locked/>
    <w:rsid w:val="007839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CCA4DF1C3E84095359B8A4AA9C6BB" ma:contentTypeVersion="11" ma:contentTypeDescription="Create a new document." ma:contentTypeScope="" ma:versionID="39115308c85943872e9c6e7ea187697c">
  <xsd:schema xmlns:xsd="http://www.w3.org/2001/XMLSchema" xmlns:xs="http://www.w3.org/2001/XMLSchema" xmlns:p="http://schemas.microsoft.com/office/2006/metadata/properties" xmlns:ns2="670627e1-db4b-405c-9283-f3da352a0d92" xmlns:ns3="fadad807-0922-4069-8c3b-3281285589e4" targetNamespace="http://schemas.microsoft.com/office/2006/metadata/properties" ma:root="true" ma:fieldsID="78c9e962c7437f2aca56ac648bd84b9e" ns2:_="" ns3:_="">
    <xsd:import namespace="670627e1-db4b-405c-9283-f3da352a0d92"/>
    <xsd:import namespace="fadad807-0922-4069-8c3b-328128558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627e1-db4b-405c-9283-f3da352a0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ad807-0922-4069-8c3b-328128558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04517F1-EE96-4A74-9FC5-FBFCDDA68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F966B3-7EEF-4144-91D7-A55925838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627e1-db4b-405c-9283-f3da352a0d92"/>
    <ds:schemaRef ds:uri="fadad807-0922-4069-8c3b-328128558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C0E9D9-1049-4E44-BED7-45C9D7694F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FEF333-FFB3-47E8-BC53-117AD72A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1675</Words>
  <Characters>10056</Characters>
  <Application>Microsoft Office Word</Application>
  <DocSecurity>0</DocSecurity>
  <Lines>83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Zakład Dydaktyki Medycznej UJ CM</Company>
  <LinksUpToDate>false</LinksUpToDate>
  <CharactersWithSpaces>11708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creator>Małgorzata Drożdż</dc:creator>
  <cp:lastModifiedBy>dell</cp:lastModifiedBy>
  <cp:revision>4</cp:revision>
  <cp:lastPrinted>2020-10-14T21:09:00Z</cp:lastPrinted>
  <dcterms:created xsi:type="dcterms:W3CDTF">2025-03-22T18:39:00Z</dcterms:created>
  <dcterms:modified xsi:type="dcterms:W3CDTF">2025-03-22T18:53:00Z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0x01010028DCCA4DF1C3E84095359B8A4AA9C6BB</vt:lpwstr>
  </property>
</Properties>
</file>