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BB09B3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73EF004E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BB09B3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nie</w:t>
            </w: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14:paraId="12C802C2" w14:textId="63FAAE56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617516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BB09B3" w14:paraId="2FBB92A9" w14:textId="77777777" w:rsidTr="6D33AC14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257EEE95" w:rsidR="00B72623" w:rsidRPr="002C4515" w:rsidRDefault="001861AE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 w:rsidRPr="00E33488">
              <w:rPr>
                <w:rFonts w:ascii="Arial" w:hAnsi="Arial" w:cs="Arial"/>
                <w:sz w:val="22"/>
                <w:szCs w:val="22"/>
              </w:rPr>
              <w:t>Analiza żywności</w:t>
            </w:r>
          </w:p>
        </w:tc>
      </w:tr>
      <w:tr w:rsidR="00B72623" w:rsidRPr="002C4515" w14:paraId="489EA920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328C64EC" w:rsidR="00B72623" w:rsidRPr="003B6C31" w:rsidRDefault="00BB09B3" w:rsidP="002C4515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Analiza żywności</w:t>
            </w:r>
          </w:p>
        </w:tc>
      </w:tr>
      <w:tr w:rsidR="00B72623" w:rsidRPr="002C4515" w14:paraId="16CAA940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6C9ADBF8" w:rsidR="00B72623" w:rsidRPr="002C4515" w:rsidRDefault="00BB09B3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</w:tr>
      <w:tr w:rsidR="00B72623" w:rsidRPr="002C4515" w14:paraId="75580A01" w14:textId="77777777" w:rsidTr="6D33AC14">
        <w:trPr>
          <w:cantSplit/>
          <w:trHeight w:val="563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1ACD" w14:textId="42891474" w:rsidR="00B72623" w:rsidRPr="002C4515" w:rsidRDefault="00C5608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B72623" w:rsidRPr="00BB09B3" w14:paraId="2CE16051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6F86" w14:textId="37D8C324" w:rsidR="00B72623" w:rsidRPr="00BB09B3" w:rsidRDefault="00BB09B3" w:rsidP="002C4515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BB09B3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Elżbieta Dudzińska-</w:t>
            </w:r>
            <w:proofErr w:type="spellStart"/>
            <w:r w:rsidRPr="00BB09B3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ieblesz</w:t>
            </w:r>
            <w:proofErr w:type="spellEnd"/>
          </w:p>
        </w:tc>
      </w:tr>
      <w:tr w:rsidR="00B72623" w:rsidRPr="00BB09B3" w14:paraId="16740252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3711FDC2" w:rsidR="00B72623" w:rsidRPr="00BB09B3" w:rsidRDefault="00BB09B3" w:rsidP="002C4515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BB09B3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Elżbieta Dudzińska-</w:t>
            </w:r>
            <w:proofErr w:type="spellStart"/>
            <w:r w:rsidRPr="00BB09B3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ieblesz</w:t>
            </w:r>
            <w:proofErr w:type="spellEnd"/>
          </w:p>
        </w:tc>
      </w:tr>
      <w:tr w:rsidR="00B72623" w:rsidRPr="002C4515" w14:paraId="6CD8626B" w14:textId="77777777" w:rsidTr="6D33AC14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:rsidRPr="002C4515" w14:paraId="16A9F326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036856CF" w:rsidR="007B2BCC" w:rsidRPr="002C4515" w:rsidRDefault="006057D5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12BE9F79" w:rsidR="007B2BCC" w:rsidRPr="002C4515" w:rsidRDefault="00BB09B3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</w:tr>
      <w:tr w:rsidR="007B2BCC" w:rsidRPr="002C4515" w14:paraId="365A3402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456F0ADD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21049D92" w:rsidR="007B2BCC" w:rsidRPr="002C4515" w:rsidRDefault="00BB09B3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</w:t>
            </w:r>
          </w:p>
        </w:tc>
      </w:tr>
      <w:tr w:rsidR="007B2BCC" w:rsidRPr="002C4515" w14:paraId="3F7AFC87" w14:textId="77777777" w:rsidTr="6D33AC14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111D3D" w14:paraId="2A40A818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2E8B6FCA" w:rsidR="007B2BCC" w:rsidRPr="003B6C31" w:rsidRDefault="00BB09B3" w:rsidP="006057D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Przekazanie podstaw wiedzy nt. metod stosowanych w analizie żywności. Poznanie specyfiki analizy sensorycznej jako dziedziny analizy jakości żywności.</w:t>
            </w:r>
          </w:p>
        </w:tc>
      </w:tr>
      <w:tr w:rsidR="007B2BCC" w:rsidRPr="00BB09B3" w14:paraId="103A7C00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77CD580E" w:rsidR="007B2BCC" w:rsidRPr="003B6C31" w:rsidRDefault="00BB09B3" w:rsidP="006057D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Poznanie źródeł naturalnych poszczególnych składników odżywczych, ich znaczenie i pełnioną funkcję biologiczną.</w:t>
            </w:r>
          </w:p>
        </w:tc>
      </w:tr>
      <w:tr w:rsidR="007B2BCC" w:rsidRPr="002C4515" w14:paraId="3F838B7A" w14:textId="77777777" w:rsidTr="6D33AC14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7B2BCC" w:rsidRPr="00BB09B3" w14:paraId="48FF7DF9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3246" w14:textId="56D225B4" w:rsidR="007B2BCC" w:rsidRPr="003B6C31" w:rsidRDefault="00BB09B3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Student zna metody analityczne, a w szczególności metody analizy sensorycznej i organoleptycznej (E</w:t>
            </w:r>
            <w:r w:rsidRPr="003B6C3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UK6_W2, EUK6_W3, EUK6_W4)</w:t>
            </w:r>
          </w:p>
        </w:tc>
      </w:tr>
      <w:tr w:rsidR="007B2BCC" w:rsidRPr="00BB09B3" w14:paraId="4702294F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EF5B" w14:textId="6FF45399" w:rsidR="007B2BCC" w:rsidRPr="003B6C31" w:rsidRDefault="00BB09B3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Zna fizjologiczn</w:t>
            </w:r>
            <w:r w:rsidR="006057D5">
              <w:rPr>
                <w:rFonts w:ascii="Arial" w:eastAsia="Arial" w:hAnsi="Arial" w:cs="Arial"/>
                <w:sz w:val="22"/>
                <w:szCs w:val="22"/>
                <w:lang w:val="pl-PL"/>
              </w:rPr>
              <w:t>e podstawy analizy sensorycznej</w:t>
            </w: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(</w:t>
            </w:r>
            <w:r w:rsidRPr="003B6C3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EUK6_W1)</w:t>
            </w:r>
            <w:r w:rsidR="006057D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</w:tr>
      <w:tr w:rsidR="007B2BCC" w:rsidRPr="00BB09B3" w14:paraId="093C848E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1F0B0FA5" w:rsidR="007B2BCC" w:rsidRPr="003B6C31" w:rsidRDefault="00BB09B3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Student potrafi przeprowadzić analizę sensoryczną, ocenę konsumencką żywności i opracować wyniki badań zgodnie z zasadami higieny, planowania i bezpieczeństwa na stanowisku pracy</w:t>
            </w:r>
            <w:r w:rsidR="006057D5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</w:t>
            </w: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( </w:t>
            </w:r>
            <w:r w:rsidRPr="003B6C31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EUK6_U8)</w:t>
            </w:r>
            <w:r w:rsidR="006057D5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</w:tr>
      <w:tr w:rsidR="004F747A" w:rsidRPr="00BB09B3" w14:paraId="2388542C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8674" w14:textId="215C6F06" w:rsidR="004F747A" w:rsidRPr="002C4515" w:rsidRDefault="004F747A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FC57" w14:textId="5C0E2F3E" w:rsidR="004F747A" w:rsidRPr="003B6C31" w:rsidRDefault="004F747A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Analizuje wartość odżywczą i jakość zdrowotną produktów spożywczych oraz zawartość w nich wybranych witamin i składników mineralnych (</w:t>
            </w:r>
            <w:r w:rsidRPr="003B6C31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EUK6_U2)</w:t>
            </w:r>
            <w:r w:rsidR="006057D5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</w:tr>
      <w:tr w:rsidR="004F747A" w:rsidRPr="00BB09B3" w14:paraId="54273EDA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455FC" w14:textId="30F7FECC" w:rsidR="004F747A" w:rsidRPr="002C4515" w:rsidRDefault="004F747A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34F55" w14:textId="0B37FDDC" w:rsidR="004F747A" w:rsidRPr="003B6C31" w:rsidRDefault="004F747A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Jest gotów systematycznie poszerzać wiedzę, a w razie potrzeby zwrócić się do innych specjalistów (</w:t>
            </w:r>
            <w:r w:rsidRPr="003B6C31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EUK6_KS1, EUK6_KS2)</w:t>
            </w:r>
            <w:r w:rsidR="006057D5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</w:tr>
      <w:tr w:rsidR="007B2BCC" w:rsidRPr="00BB09B3" w14:paraId="2BB7262A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72BBAB0F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lastRenderedPageBreak/>
              <w:t>M</w:t>
            </w:r>
            <w:r w:rsidR="00C56087" w:rsidRPr="002C4515">
              <w:rPr>
                <w:rFonts w:ascii="Arial" w:hAnsi="Arial" w:cs="Arial"/>
                <w:color w:val="463F7C"/>
              </w:rPr>
              <w:t>K</w:t>
            </w:r>
            <w:r w:rsidR="004F747A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3C1E" w14:textId="2B049105" w:rsidR="007B2BCC" w:rsidRPr="003B6C31" w:rsidRDefault="004F747A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Posiada zdolność komunikowania się z pacjentem w celu oceny spożywanych przez niego produktów spożywczych(</w:t>
            </w:r>
            <w:r w:rsidRPr="003B6C31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 xml:space="preserve"> EUK6_KS6)</w:t>
            </w:r>
            <w:r w:rsidR="006057D5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27FCCA31" w14:textId="77777777" w:rsidTr="6D33AC14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51085E28" w:rsidR="007B2BCC" w:rsidRPr="002C4515" w:rsidRDefault="007B2BCC" w:rsidP="20683B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20683BFD">
              <w:rPr>
                <w:rFonts w:ascii="Arial" w:hAnsi="Arial" w:cs="Arial"/>
                <w:b/>
                <w:bCs/>
                <w:color w:val="463F7C"/>
                <w:sz w:val="22"/>
                <w:szCs w:val="22"/>
              </w:rPr>
              <w:t>WYMAGANIA WSTĘPNE</w:t>
            </w:r>
          </w:p>
        </w:tc>
      </w:tr>
      <w:tr w:rsidR="007B2BCC" w:rsidRPr="004F747A" w14:paraId="2CB15403" w14:textId="77777777" w:rsidTr="6D33AC14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693C375E" w:rsidR="007B2BCC" w:rsidRPr="003B6C31" w:rsidRDefault="004F747A" w:rsidP="006057D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Podstawy wiedzy z zakresu biologii i chemii na poziomie szkoły średniej</w:t>
            </w:r>
            <w:r w:rsidR="006057D5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29F65973" w14:textId="77777777" w:rsidTr="6D33AC14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7B2BCC" w:rsidRPr="002C4515" w:rsidRDefault="007B2BCC" w:rsidP="002C4515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4F747A" w:rsidRPr="004F747A" w14:paraId="76A85E8B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5196BFDC" w:rsidR="004F747A" w:rsidRPr="002C4515" w:rsidRDefault="004F747A" w:rsidP="004F747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25C770F4" w:rsidR="004F747A" w:rsidRPr="003B6C31" w:rsidRDefault="004F747A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Podstawy analizy żywności – definicje i metody analityczne.</w:t>
            </w:r>
          </w:p>
        </w:tc>
      </w:tr>
      <w:tr w:rsidR="004F747A" w:rsidRPr="004F747A" w14:paraId="5D94F8EF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54C47DF9" w:rsidR="004F747A" w:rsidRPr="002C4515" w:rsidRDefault="004F747A" w:rsidP="004F747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0594328A" w:rsidR="004F747A" w:rsidRPr="003B6C31" w:rsidRDefault="004F747A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Zasady analizy sensorycznej i organoleptycznej. Wymagania stawiane kandydatom do zespołu oceniającego.</w:t>
            </w:r>
          </w:p>
        </w:tc>
      </w:tr>
      <w:tr w:rsidR="00161114" w:rsidRPr="00161114" w14:paraId="1E587717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3A5395B5" w:rsidR="00161114" w:rsidRPr="002C4515" w:rsidRDefault="00161114" w:rsidP="001611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08E3E521" w:rsidR="00161114" w:rsidRPr="003B6C31" w:rsidRDefault="0016111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D5C9B25">
              <w:rPr>
                <w:rFonts w:ascii="Arial" w:hAnsi="Arial" w:cs="Arial"/>
                <w:sz w:val="22"/>
                <w:szCs w:val="22"/>
                <w:lang w:val="pl-PL"/>
              </w:rPr>
              <w:t>Analiza mleka i produktów mleczarskich pod względem zawartości składników odżywczych, wpływu na zdrowie oraz jakości w zależności od sposobu przetworzenia.</w:t>
            </w:r>
          </w:p>
        </w:tc>
      </w:tr>
      <w:tr w:rsidR="00161114" w:rsidRPr="00161114" w14:paraId="39C5F7A9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647E74E3" w:rsidR="00161114" w:rsidRPr="002C4515" w:rsidRDefault="00161114" w:rsidP="001611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325114B1" w:rsidR="00161114" w:rsidRPr="003B6C31" w:rsidRDefault="0016111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 xml:space="preserve">Analiza pieczywa pod względem zawartości składników odżywczych, dodatków do żywności i ich wpływu na zdrowie. Skład i wartości odżywcze zbóż: pszenicy, żyta, orkiszu, płaskurki, </w:t>
            </w:r>
            <w:proofErr w:type="spellStart"/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amarantusa</w:t>
            </w:r>
            <w:proofErr w:type="spellEnd"/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61114" w:rsidRPr="00161114" w14:paraId="61A4AED1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1B28F03D" w:rsidR="00161114" w:rsidRPr="002C4515" w:rsidRDefault="00161114" w:rsidP="001611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  <w:lang w:val="en-US"/>
              </w:rPr>
              <w:t>KONWERSATORIUM</w:t>
            </w:r>
            <w:r w:rsidRPr="002C4515">
              <w:rPr>
                <w:rFonts w:ascii="Arial" w:hAnsi="Arial" w:cs="Arial"/>
                <w:color w:val="463F7C"/>
                <w:lang w:val="en-US"/>
              </w:rPr>
              <w:t xml:space="preserve"> 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21639E91" w:rsidR="00161114" w:rsidRPr="003B6C31" w:rsidRDefault="0016111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Analiza wędlin pod względem zawartości składników odżywczych, wpływu na zdrowie.</w:t>
            </w:r>
          </w:p>
        </w:tc>
      </w:tr>
      <w:tr w:rsidR="00161114" w:rsidRPr="00161114" w14:paraId="168584A8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70AEB" w14:textId="7928D9A1" w:rsidR="00161114" w:rsidRDefault="00161114" w:rsidP="00161114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  <w:lang w:val="en-US"/>
              </w:rPr>
              <w:t>KONWERSATORIUM 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ACC8A" w14:textId="0C6BF595" w:rsidR="00161114" w:rsidRPr="003B6C31" w:rsidRDefault="0016111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Analiza kakao i czekolady pod względem zawartości składników odżywczych, wpływu na zdrowie.</w:t>
            </w:r>
          </w:p>
        </w:tc>
      </w:tr>
      <w:tr w:rsidR="00161114" w:rsidRPr="00161114" w14:paraId="4D199266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2C488" w14:textId="3A70B70E" w:rsidR="00161114" w:rsidRDefault="00161114" w:rsidP="00161114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  <w:lang w:val="en-US"/>
              </w:rPr>
              <w:t>KONWERSATORIUM 7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91A97" w14:textId="77777777" w:rsidR="00161114" w:rsidRPr="003B6C31" w:rsidRDefault="00161114" w:rsidP="006057D5">
            <w:pPr>
              <w:spacing w:afterLines="40" w:after="96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Analiza przypraw ziołowych pod względem zawartości składników odżywczych, mineralnych i aktywnych i ich wpływu na zdrowie.</w:t>
            </w:r>
          </w:p>
          <w:p w14:paraId="6C3DD4F1" w14:textId="05C6F0A1" w:rsidR="00161114" w:rsidRPr="003B6C31" w:rsidRDefault="00161114" w:rsidP="006057D5">
            <w:pPr>
              <w:spacing w:afterLines="40" w:after="96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Dodatki do żywności poprawiające jakość sensoryczną.</w:t>
            </w:r>
          </w:p>
          <w:p w14:paraId="714A5E89" w14:textId="1B1F0356" w:rsidR="00161114" w:rsidRPr="003B6C31" w:rsidRDefault="0016111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Skażenie żywności i zafałszowania żywności.</w:t>
            </w:r>
          </w:p>
        </w:tc>
      </w:tr>
      <w:tr w:rsidR="00161114" w:rsidRPr="00161114" w14:paraId="50C45FA2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402B6" w14:textId="12AD07B5" w:rsidR="00161114" w:rsidRDefault="00161114" w:rsidP="00161114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  <w:lang w:val="en-US"/>
              </w:rPr>
              <w:t>KONWERSATORIUM 8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FAF5F" w14:textId="77777777" w:rsidR="00161114" w:rsidRPr="003B6C31" w:rsidRDefault="00161114" w:rsidP="006057D5">
            <w:pPr>
              <w:spacing w:afterLines="40" w:after="96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Opakowania środków spożywczych. Referencyjne wartości spożycia (RWS).</w:t>
            </w:r>
          </w:p>
          <w:p w14:paraId="4968B3BE" w14:textId="3C09FCB2" w:rsidR="00161114" w:rsidRPr="003B6C31" w:rsidRDefault="0016111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System RASFF.</w:t>
            </w:r>
          </w:p>
        </w:tc>
      </w:tr>
      <w:tr w:rsidR="00161114" w:rsidRPr="00161114" w14:paraId="0600C28A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161114" w:rsidRPr="002C4515" w:rsidRDefault="00161114" w:rsidP="001611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6BB74540" w:rsidR="00161114" w:rsidRPr="003B6C31" w:rsidRDefault="0016111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Ocena wrażliwości smakowej – test na daltonizm smakowy.</w:t>
            </w:r>
          </w:p>
        </w:tc>
      </w:tr>
      <w:tr w:rsidR="00161114" w:rsidRPr="00161114" w14:paraId="21A4FB50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161114" w:rsidRPr="002C4515" w:rsidRDefault="00161114" w:rsidP="001611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70E8992A" w:rsidR="00161114" w:rsidRPr="003B6C31" w:rsidRDefault="00161114" w:rsidP="006057D5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Analiza sensoryczna i ocena organoleptyczna wybranych produktów z zastosowaniem metod oceny sensorycznej.</w:t>
            </w:r>
          </w:p>
        </w:tc>
      </w:tr>
      <w:tr w:rsidR="00161114" w:rsidRPr="00161114" w14:paraId="3362D787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161114" w:rsidRPr="002C4515" w:rsidRDefault="00161114" w:rsidP="001611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4A641E99" w:rsidR="00161114" w:rsidRPr="003B6C31" w:rsidRDefault="0016111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Zajęcia w terenie: przeprowadzenie ankiety konsumenckiej na temat </w:t>
            </w:r>
            <w:r w:rsidR="006176A2"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spożycia </w:t>
            </w: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wybranych produktów spożywczych (preferencje, ocena organoleptyczna</w:t>
            </w:r>
            <w:r w:rsidR="006176A2"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, świadomość żywieniowa</w:t>
            </w: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)</w:t>
            </w:r>
            <w:r w:rsidR="006176A2"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i</w:t>
            </w: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</w:t>
            </w:r>
            <w:r w:rsidR="006176A2"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opracowanie wniosków.</w:t>
            </w:r>
          </w:p>
        </w:tc>
      </w:tr>
      <w:tr w:rsidR="00161114" w:rsidRPr="00161114" w14:paraId="328E2457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7ED9" w14:textId="3DC2948F" w:rsidR="00161114" w:rsidRPr="002C4515" w:rsidRDefault="00161114" w:rsidP="001611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0" w:name="_Hlk150289270"/>
            <w:r w:rsidRPr="002C4515">
              <w:rPr>
                <w:rFonts w:ascii="Arial" w:hAnsi="Arial" w:cs="Arial"/>
                <w:color w:val="463F7C"/>
                <w:lang w:val="en-US"/>
              </w:rPr>
              <w:t>ĆWICZENIE 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16A8" w14:textId="5350F234" w:rsidR="00161114" w:rsidRPr="003B6C31" w:rsidRDefault="0016111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Analiza sensoryczna i ocena organoleptyczna wybranych produktów z zastosowaniem metod oceny sensorycznej.</w:t>
            </w:r>
          </w:p>
        </w:tc>
      </w:tr>
      <w:tr w:rsidR="00161114" w:rsidRPr="00161114" w14:paraId="3418F1CA" w14:textId="77777777" w:rsidTr="6D33AC14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0E85" w14:textId="1E473527" w:rsidR="00161114" w:rsidRPr="002C4515" w:rsidRDefault="00161114" w:rsidP="001611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lastRenderedPageBreak/>
              <w:t>ĆWICZENIE 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EE0B" w14:textId="63688643" w:rsidR="00161114" w:rsidRPr="003B6C31" w:rsidRDefault="0016111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Obliczanie zawartości wybranych składników mineralnych w wybranych produktach spożywczych.</w:t>
            </w:r>
          </w:p>
        </w:tc>
      </w:tr>
      <w:bookmarkEnd w:id="0"/>
      <w:tr w:rsidR="007B2BCC" w:rsidRPr="002C4515" w14:paraId="1C9565D7" w14:textId="77777777" w:rsidTr="6D33AC14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7B2BCC" w:rsidRPr="002C4515" w14:paraId="2990C705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7DF6A553" w:rsidR="007B2BCC" w:rsidRPr="003B6C31" w:rsidRDefault="007B2BCC" w:rsidP="006176A2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>Prezentacje multimedialne</w:t>
            </w:r>
          </w:p>
        </w:tc>
      </w:tr>
      <w:tr w:rsidR="007B2BCC" w:rsidRPr="002C4515" w14:paraId="7FFDD9CF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A6FD61C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1" w:name="_Hlk150289558"/>
            <w:r w:rsidRPr="6D33AC14">
              <w:rPr>
                <w:rFonts w:ascii="Arial" w:hAnsi="Arial" w:cs="Arial"/>
                <w:color w:val="463F7C"/>
              </w:rPr>
              <w:t>M</w:t>
            </w:r>
            <w:r w:rsidR="533549AC" w:rsidRPr="6D33AC14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44B4B6D7" w:rsidR="007B2BCC" w:rsidRPr="003B6C31" w:rsidRDefault="007B2BCC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 xml:space="preserve">Analiza </w:t>
            </w:r>
            <w:r w:rsidR="006176A2" w:rsidRPr="003B6C31">
              <w:rPr>
                <w:rFonts w:ascii="Arial" w:hAnsi="Arial" w:cs="Arial"/>
                <w:color w:val="auto"/>
                <w:sz w:val="22"/>
                <w:szCs w:val="22"/>
              </w:rPr>
              <w:t>danych</w:t>
            </w:r>
          </w:p>
        </w:tc>
      </w:tr>
      <w:tr w:rsidR="00BA5611" w:rsidRPr="002C4515" w14:paraId="1ED8075E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544" w14:textId="0682EEAE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6D33AC14">
              <w:rPr>
                <w:rFonts w:ascii="Arial" w:hAnsi="Arial" w:cs="Arial"/>
                <w:color w:val="463F7C"/>
              </w:rPr>
              <w:t>M</w:t>
            </w:r>
            <w:r w:rsidR="684849F9" w:rsidRPr="6D33AC14">
              <w:rPr>
                <w:rFonts w:ascii="Arial" w:hAnsi="Arial" w:cs="Arial"/>
                <w:color w:val="463F7C"/>
              </w:rPr>
              <w:t>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A45" w14:textId="79EA761E" w:rsidR="00BA5611" w:rsidRPr="003B6C31" w:rsidRDefault="006176A2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>Pogadanka</w:t>
            </w:r>
          </w:p>
        </w:tc>
      </w:tr>
      <w:tr w:rsidR="00BA5611" w:rsidRPr="002C4515" w14:paraId="387A9AE8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F73DE" w14:textId="5F3B790B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6D33AC14">
              <w:rPr>
                <w:rFonts w:ascii="Arial" w:hAnsi="Arial" w:cs="Arial"/>
                <w:color w:val="463F7C"/>
              </w:rPr>
              <w:t>M</w:t>
            </w:r>
            <w:r w:rsidR="434F39BC" w:rsidRPr="6D33AC14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CF9DE" w14:textId="25E2326D" w:rsidR="00BA5611" w:rsidRPr="003B6C31" w:rsidRDefault="00BA5611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>Burza mózgów</w:t>
            </w:r>
          </w:p>
        </w:tc>
      </w:tr>
      <w:tr w:rsidR="00BA5611" w:rsidRPr="002C4515" w14:paraId="6655C91D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8747" w14:textId="0CBB2CD1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6D33AC14">
              <w:rPr>
                <w:rFonts w:ascii="Arial" w:hAnsi="Arial" w:cs="Arial"/>
                <w:color w:val="463F7C"/>
              </w:rPr>
              <w:t>M</w:t>
            </w:r>
            <w:r w:rsidR="3E474695" w:rsidRPr="6D33AC14">
              <w:rPr>
                <w:rFonts w:ascii="Arial" w:hAnsi="Arial" w:cs="Arial"/>
                <w:color w:val="463F7C"/>
              </w:rPr>
              <w:t>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39632" w14:textId="496BF4E7" w:rsidR="00BA5611" w:rsidRPr="003B6C31" w:rsidRDefault="006176A2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>Ćwiczenia z instruktażem</w:t>
            </w:r>
          </w:p>
        </w:tc>
      </w:tr>
      <w:tr w:rsidR="007B2BCC" w:rsidRPr="002C4515" w14:paraId="684DA1D4" w14:textId="77777777" w:rsidTr="6D33AC14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9E75D" w14:textId="6AEBDC63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6D33AC14">
              <w:rPr>
                <w:rFonts w:ascii="Arial" w:hAnsi="Arial" w:cs="Arial"/>
                <w:color w:val="463F7C"/>
              </w:rPr>
              <w:t>M</w:t>
            </w:r>
            <w:r w:rsidR="3E619D6F" w:rsidRPr="6D33AC14">
              <w:rPr>
                <w:rFonts w:ascii="Arial" w:hAnsi="Arial" w:cs="Arial"/>
                <w:color w:val="463F7C"/>
              </w:rPr>
              <w:t>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DBCB7" w14:textId="7B5D4441" w:rsidR="007B2BCC" w:rsidRPr="003B6C31" w:rsidRDefault="00BA5611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>Praca w grupach</w:t>
            </w:r>
          </w:p>
        </w:tc>
      </w:tr>
      <w:bookmarkEnd w:id="1"/>
      <w:tr w:rsidR="007B2BCC" w:rsidRPr="002C4515" w14:paraId="6FE0989F" w14:textId="77777777" w:rsidTr="6D33AC14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7B2BCC" w:rsidRPr="002C4515" w:rsidRDefault="007B2BCC" w:rsidP="002C451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7B2BCC" w:rsidRPr="002C4515" w14:paraId="350F9C6C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40B4CE32" w:rsidR="007B2BCC" w:rsidRPr="003B6C31" w:rsidRDefault="006176A2" w:rsidP="002C4515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6D33AC14">
              <w:rPr>
                <w:rFonts w:ascii="Arial" w:hAnsi="Arial" w:cs="Arial"/>
                <w:sz w:val="22"/>
                <w:szCs w:val="22"/>
                <w:lang w:val="pl-PL"/>
              </w:rPr>
              <w:t>25</w:t>
            </w:r>
            <w:r w:rsidR="00BA5611" w:rsidRPr="6D33AC14">
              <w:rPr>
                <w:rFonts w:ascii="Arial" w:hAnsi="Arial" w:cs="Arial"/>
                <w:sz w:val="22"/>
                <w:szCs w:val="22"/>
                <w:lang w:val="pl-PL"/>
              </w:rPr>
              <w:t xml:space="preserve"> godz</w:t>
            </w:r>
            <w:r w:rsidR="0BB25C7F" w:rsidRPr="6D33AC1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BB09B3" w14:paraId="5D16754B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EC29" w14:textId="337BB6DD" w:rsidR="003F253B" w:rsidRPr="003B6C31" w:rsidRDefault="00E25FD0" w:rsidP="006057D5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25 godz</w:t>
            </w:r>
            <w:r w:rsidR="006057D5">
              <w:rPr>
                <w:rFonts w:ascii="Arial" w:hAnsi="Arial" w:cs="Arial"/>
                <w:sz w:val="22"/>
                <w:szCs w:val="22"/>
                <w:lang w:val="pl-PL"/>
              </w:rPr>
              <w:t>., w tym:</w:t>
            </w:r>
          </w:p>
          <w:p w14:paraId="24499D67" w14:textId="1FCD900C" w:rsidR="006F3F24" w:rsidRPr="003B6C31" w:rsidRDefault="006F3F2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6D33AC14">
              <w:rPr>
                <w:rFonts w:ascii="Arial" w:hAnsi="Arial" w:cs="Arial"/>
                <w:sz w:val="22"/>
                <w:szCs w:val="22"/>
                <w:lang w:val="pl-PL"/>
              </w:rPr>
              <w:t xml:space="preserve">Zapoznanie się z literaturą – </w:t>
            </w:r>
            <w:r w:rsidR="77ABE88B" w:rsidRPr="6D33AC14"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  <w:r w:rsidRPr="6D33AC14">
              <w:rPr>
                <w:rFonts w:ascii="Arial" w:hAnsi="Arial" w:cs="Arial"/>
                <w:sz w:val="22"/>
                <w:szCs w:val="22"/>
                <w:lang w:val="pl-PL"/>
              </w:rPr>
              <w:t xml:space="preserve"> godz</w:t>
            </w:r>
            <w:r w:rsidR="5368697F" w:rsidRPr="6D33AC1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7F5BBCD7" w14:textId="584CDE4A" w:rsidR="5368697F" w:rsidRDefault="5368697F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6D33AC14">
              <w:rPr>
                <w:rFonts w:ascii="Arial" w:hAnsi="Arial" w:cs="Arial"/>
                <w:sz w:val="22"/>
                <w:szCs w:val="22"/>
                <w:lang w:val="pl-PL"/>
              </w:rPr>
              <w:t>Przygotowanie sprawozdania – 2 godz.</w:t>
            </w:r>
          </w:p>
          <w:p w14:paraId="58735F28" w14:textId="780B4551" w:rsidR="007B2BCC" w:rsidRPr="003B6C31" w:rsidRDefault="006F3F2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 xml:space="preserve">Praca własna studenta- przygotowanie się do egzaminu – </w:t>
            </w:r>
            <w:r w:rsidR="00E25FD0" w:rsidRPr="003B6C31">
              <w:rPr>
                <w:rFonts w:ascii="Arial" w:hAnsi="Arial" w:cs="Arial"/>
                <w:sz w:val="22"/>
                <w:szCs w:val="22"/>
                <w:lang w:val="pl-PL"/>
              </w:rPr>
              <w:t>15</w:t>
            </w: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 xml:space="preserve"> godz</w:t>
            </w:r>
            <w:r w:rsidR="001F202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5770A29D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3D48CE64" w:rsidR="007B2BCC" w:rsidRPr="003B6C31" w:rsidRDefault="00E25FD0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50</w:t>
            </w:r>
            <w:r w:rsidR="006F3F24" w:rsidRPr="003B6C31">
              <w:rPr>
                <w:rFonts w:ascii="Arial" w:hAnsi="Arial" w:cs="Arial"/>
                <w:sz w:val="22"/>
                <w:szCs w:val="22"/>
                <w:lang w:val="pl-PL"/>
              </w:rPr>
              <w:t xml:space="preserve"> godzin</w:t>
            </w:r>
          </w:p>
        </w:tc>
      </w:tr>
      <w:tr w:rsidR="007B2BCC" w:rsidRPr="00BB09B3" w14:paraId="09F67D54" w14:textId="77777777" w:rsidTr="6D33AC14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7B2BCC" w:rsidRPr="00E25FD0" w14:paraId="0B7D3C5F" w14:textId="77777777" w:rsidTr="6D33AC14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3BB1B3D6" w:rsidR="007B2BCC" w:rsidRPr="002C4515" w:rsidRDefault="007B2BCC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  <w:r w:rsidR="00E25FD0" w:rsidRPr="003B6C31">
              <w:rPr>
                <w:rFonts w:ascii="Arial" w:hAnsi="Arial" w:cs="Arial"/>
                <w:sz w:val="22"/>
                <w:szCs w:val="22"/>
                <w:lang w:val="pl-PL"/>
              </w:rPr>
              <w:t xml:space="preserve"> Warunkiem przystąpienia do egzaminu jest zaliczenie ćwiczeń na ocenę pozytywną</w:t>
            </w:r>
            <w:r w:rsidR="00E25FD0" w:rsidRPr="616D1CA2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1609A7F6" w14:textId="76D168BA" w:rsidR="007B2BCC" w:rsidRPr="002C4515" w:rsidRDefault="007B2BCC" w:rsidP="002C451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7B2BCC" w:rsidRPr="002C4515" w14:paraId="326BE6B4" w14:textId="77777777" w:rsidTr="6D33AC14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7B2BCC" w:rsidRPr="00BB09B3" w14:paraId="77DAD077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7B2BCC" w:rsidRPr="002C4515" w:rsidRDefault="007B2BCC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5CA9137D" w:rsidR="007B2BCC" w:rsidRPr="006057D5" w:rsidRDefault="006F3F2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57D5"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  <w:r w:rsidR="003B6C31" w:rsidRPr="006057D5">
              <w:rPr>
                <w:rFonts w:ascii="Arial" w:hAnsi="Arial" w:cs="Arial"/>
                <w:sz w:val="22"/>
                <w:szCs w:val="22"/>
                <w:lang w:val="pl-PL"/>
              </w:rPr>
              <w:t xml:space="preserve"> jednej odpowiedzi</w:t>
            </w:r>
          </w:p>
        </w:tc>
      </w:tr>
      <w:tr w:rsidR="00FE0862" w:rsidRPr="00BB09B3" w14:paraId="798C4FFF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FE0862" w:rsidRPr="002C4515" w:rsidRDefault="00FE0862" w:rsidP="00FE0862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C84" w14:textId="79B32A58" w:rsidR="00FE0862" w:rsidRPr="006057D5" w:rsidRDefault="00FE0862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57D5">
              <w:rPr>
                <w:rFonts w:ascii="Arial" w:eastAsia="Arial" w:hAnsi="Arial" w:cs="Arial"/>
                <w:sz w:val="22"/>
                <w:szCs w:val="22"/>
                <w:lang w:val="pl-PL"/>
              </w:rPr>
              <w:t>Obserwacja w trakcie zajęć: właściwe przygotowanie do zajęć prawidłowe przeprowadzenie oceny sensorycznej i organoleptycznej.</w:t>
            </w:r>
          </w:p>
        </w:tc>
      </w:tr>
      <w:tr w:rsidR="00FE0862" w:rsidRPr="00BB09B3" w14:paraId="59F509B5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289AA53A" w:rsidR="00FE0862" w:rsidRPr="002C4515" w:rsidRDefault="00FE0862" w:rsidP="00FE0862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2439EFB9">
              <w:rPr>
                <w:rFonts w:ascii="Arial" w:hAnsi="Arial" w:cs="Arial"/>
                <w:b/>
                <w:bCs/>
                <w:color w:val="463F7C"/>
                <w:sz w:val="20"/>
                <w:szCs w:val="20"/>
                <w:lang w:val="pl-PL"/>
              </w:rPr>
              <w:t>W ZAKRESIE KOMPETENCJI SPOŁECZNYCH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2390DB3A" w:rsidR="00FE0862" w:rsidRPr="006057D5" w:rsidRDefault="00FE0862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57D5">
              <w:rPr>
                <w:rFonts w:ascii="Arial" w:eastAsia="Arial" w:hAnsi="Arial" w:cs="Arial"/>
                <w:sz w:val="22"/>
                <w:szCs w:val="22"/>
                <w:lang w:val="pl-PL"/>
              </w:rPr>
              <w:t>Obserwacja w trakcie zajęć, umiejętność pracy w grupie, komunikatywność, aktywność</w:t>
            </w:r>
          </w:p>
        </w:tc>
      </w:tr>
      <w:tr w:rsidR="007B2BCC" w:rsidRPr="00BB09B3" w14:paraId="36843DF9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217B7FB5" w:rsidR="007B2BCC" w:rsidRPr="006057D5" w:rsidRDefault="006F3F24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57D5">
              <w:rPr>
                <w:rFonts w:ascii="Arial" w:hAnsi="Arial" w:cs="Arial"/>
                <w:sz w:val="22"/>
                <w:szCs w:val="22"/>
                <w:lang w:val="pl-PL"/>
              </w:rPr>
              <w:t xml:space="preserve">Przygotowanie </w:t>
            </w:r>
            <w:r w:rsidR="00FE0862" w:rsidRPr="006057D5">
              <w:rPr>
                <w:rFonts w:ascii="Arial" w:hAnsi="Arial" w:cs="Arial"/>
                <w:sz w:val="22"/>
                <w:szCs w:val="22"/>
                <w:lang w:val="pl-PL"/>
              </w:rPr>
              <w:t>sprawozdania</w:t>
            </w:r>
            <w:r w:rsidRPr="006057D5">
              <w:rPr>
                <w:rFonts w:ascii="Arial" w:hAnsi="Arial" w:cs="Arial"/>
                <w:sz w:val="22"/>
                <w:szCs w:val="22"/>
                <w:lang w:val="pl-PL"/>
              </w:rPr>
              <w:t xml:space="preserve"> na zadan</w:t>
            </w:r>
            <w:r w:rsidR="00FE0862" w:rsidRPr="006057D5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Pr="006057D5">
              <w:rPr>
                <w:rFonts w:ascii="Arial" w:hAnsi="Arial" w:cs="Arial"/>
                <w:sz w:val="22"/>
                <w:szCs w:val="22"/>
                <w:lang w:val="pl-PL"/>
              </w:rPr>
              <w:t xml:space="preserve"> temat, opracowa</w:t>
            </w:r>
            <w:r w:rsidR="00FE0862" w:rsidRPr="006057D5">
              <w:rPr>
                <w:rFonts w:ascii="Arial" w:hAnsi="Arial" w:cs="Arial"/>
                <w:sz w:val="22"/>
                <w:szCs w:val="22"/>
                <w:lang w:val="pl-PL"/>
              </w:rPr>
              <w:t>nie wniosków.</w:t>
            </w:r>
          </w:p>
        </w:tc>
      </w:tr>
      <w:tr w:rsidR="007B2BCC" w:rsidRPr="00BB09B3" w14:paraId="7172B663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SPRAWDZIANY PODSUMOWUJĄCE</w:t>
            </w:r>
          </w:p>
          <w:p w14:paraId="5F36CA1E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9AA0D" w14:textId="57A7FED9" w:rsidR="00FE0862" w:rsidRPr="006057D5" w:rsidRDefault="00FE0862" w:rsidP="006057D5">
            <w:pPr>
              <w:spacing w:afterLines="40" w:after="96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6057D5">
              <w:rPr>
                <w:rFonts w:ascii="Arial" w:eastAsia="Arial" w:hAnsi="Arial" w:cs="Arial"/>
                <w:sz w:val="22"/>
                <w:szCs w:val="22"/>
                <w:lang w:val="pl-PL"/>
              </w:rPr>
              <w:t>Egzamin: I termin: test wielokrotnego wyboru pojedynczej odpowiedzi</w:t>
            </w:r>
          </w:p>
          <w:p w14:paraId="53F4CD3E" w14:textId="62E8AC29" w:rsidR="00715553" w:rsidRPr="006057D5" w:rsidRDefault="00FE0862" w:rsidP="006057D5">
            <w:pPr>
              <w:spacing w:afterLines="40" w:after="96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6057D5">
              <w:rPr>
                <w:rFonts w:ascii="Arial" w:eastAsia="Arial" w:hAnsi="Arial" w:cs="Arial"/>
                <w:sz w:val="22"/>
                <w:szCs w:val="22"/>
                <w:lang w:val="pl-PL"/>
              </w:rPr>
              <w:t>II termin: test wielokrotnego wyboru wielokrotnej odpowiedzi</w:t>
            </w:r>
          </w:p>
        </w:tc>
      </w:tr>
      <w:tr w:rsidR="007B2BCC" w:rsidRPr="00BB09B3" w14:paraId="2040EB61" w14:textId="77777777" w:rsidTr="6D33AC14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FE0862" w:rsidRPr="00FE0862" w14:paraId="17A93AEE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FE0862" w:rsidRPr="002C4515" w:rsidRDefault="00FE0862" w:rsidP="00FE0862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bookmarkStart w:id="2" w:name="_GoBack" w:colFirst="1" w:colLast="1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3D3DE5DE" w:rsidR="00FE0862" w:rsidRPr="00FE0862" w:rsidRDefault="00FE0862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K: 60-</w:t>
            </w:r>
            <w:r w:rsidR="005B1276">
              <w:rPr>
                <w:rFonts w:ascii="Arial" w:eastAsia="Arial" w:hAnsi="Arial" w:cs="Arial"/>
                <w:sz w:val="22"/>
                <w:szCs w:val="22"/>
                <w:lang w:val="pl-PL"/>
              </w:rPr>
              <w:t>70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% prawidłowych odpowiedzi/ </w:t>
            </w:r>
            <w:proofErr w:type="spellStart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Ćw</w:t>
            </w:r>
            <w:proofErr w:type="spellEnd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- </w:t>
            </w:r>
            <w:r w:rsidR="007566FB">
              <w:rPr>
                <w:rFonts w:ascii="Arial" w:eastAsia="Arial" w:hAnsi="Arial" w:cs="Arial"/>
                <w:sz w:val="22"/>
                <w:szCs w:val="22"/>
                <w:lang w:val="pl-PL"/>
              </w:rPr>
              <w:t>student jest mało aktywny na zajęciach, ma trudności w pracy w grupie, ćwiczenia wykonuje z licznymi błędami, sprawozdanie z zajęć terenowych ocenione na poziomie dostatecznym</w:t>
            </w:r>
          </w:p>
        </w:tc>
      </w:tr>
      <w:tr w:rsidR="00FE0862" w:rsidRPr="00BB09B3" w14:paraId="40BB5497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FE0862" w:rsidRPr="002C4515" w:rsidRDefault="00FE0862" w:rsidP="00FE0862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42C2AF0C" w:rsidR="00FE0862" w:rsidRPr="00FE0862" w:rsidRDefault="00FE0862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K: </w:t>
            </w:r>
            <w:r w:rsidR="005B1276">
              <w:rPr>
                <w:rFonts w:ascii="Arial" w:eastAsia="Arial" w:hAnsi="Arial" w:cs="Arial"/>
                <w:sz w:val="22"/>
                <w:szCs w:val="22"/>
                <w:lang w:val="pl-PL"/>
              </w:rPr>
              <w:t>71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-7</w:t>
            </w:r>
            <w:r w:rsidR="005B1276">
              <w:rPr>
                <w:rFonts w:ascii="Arial" w:eastAsia="Arial" w:hAnsi="Arial" w:cs="Arial"/>
                <w:sz w:val="22"/>
                <w:szCs w:val="22"/>
                <w:lang w:val="pl-PL"/>
              </w:rPr>
              <w:t>5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% prawidłowych odpowiedzi/ </w:t>
            </w:r>
            <w:proofErr w:type="spellStart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Ćw</w:t>
            </w:r>
            <w:proofErr w:type="spellEnd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- </w:t>
            </w:r>
            <w:r w:rsidR="007566FB">
              <w:rPr>
                <w:rFonts w:ascii="Arial" w:eastAsia="Arial" w:hAnsi="Arial" w:cs="Arial"/>
                <w:sz w:val="22"/>
                <w:szCs w:val="22"/>
                <w:lang w:val="pl-PL"/>
              </w:rPr>
              <w:t>student jest słabo aktywny na zajęciach, potrafi pracować w grupie, ćwiczenia wykonuje z licznymi błędami, sprawozdanie z zajęć terenowych ocenione na poziomie ponad dostatecznym</w:t>
            </w:r>
          </w:p>
        </w:tc>
      </w:tr>
      <w:tr w:rsidR="00FE0862" w:rsidRPr="00BB09B3" w14:paraId="3642D4D9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FE0862" w:rsidRPr="002C4515" w:rsidRDefault="00FE0862" w:rsidP="00FE0862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20A62449" w:rsidR="00FE0862" w:rsidRPr="00FE0862" w:rsidRDefault="00FE0862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K: 7</w:t>
            </w:r>
            <w:r w:rsidR="005B1276">
              <w:rPr>
                <w:rFonts w:ascii="Arial" w:eastAsia="Arial" w:hAnsi="Arial" w:cs="Arial"/>
                <w:sz w:val="22"/>
                <w:szCs w:val="22"/>
                <w:lang w:val="pl-PL"/>
              </w:rPr>
              <w:t>6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-8</w:t>
            </w:r>
            <w:r w:rsidR="005B1276">
              <w:rPr>
                <w:rFonts w:ascii="Arial" w:eastAsia="Arial" w:hAnsi="Arial" w:cs="Arial"/>
                <w:sz w:val="22"/>
                <w:szCs w:val="22"/>
                <w:lang w:val="pl-PL"/>
              </w:rPr>
              <w:t>5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% prawidłowych odpowiedzi/</w:t>
            </w:r>
            <w:proofErr w:type="spellStart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Ćw</w:t>
            </w:r>
            <w:proofErr w:type="spellEnd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- </w:t>
            </w:r>
            <w:r w:rsidR="007566FB">
              <w:rPr>
                <w:rFonts w:ascii="Arial" w:eastAsia="Arial" w:hAnsi="Arial" w:cs="Arial"/>
                <w:sz w:val="22"/>
                <w:szCs w:val="22"/>
                <w:lang w:val="pl-PL"/>
              </w:rPr>
              <w:t>student jest średnio aktywny na zajęciach, potrafi pracować w grupie, ćwiczenia wykonuje z nielicznymi błędami, sprawozdanie z zajęć terenowych ocenione na poziomie dobrym</w:t>
            </w:r>
          </w:p>
        </w:tc>
      </w:tr>
      <w:tr w:rsidR="00FE0862" w:rsidRPr="00BB09B3" w14:paraId="01D080D6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FE0862" w:rsidRPr="002C4515" w:rsidRDefault="00FE0862" w:rsidP="00FE0862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0C7E5320" w:rsidR="00FE0862" w:rsidRPr="00FE0862" w:rsidRDefault="00FE0862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K: 8</w:t>
            </w:r>
            <w:r w:rsidR="005B1276">
              <w:rPr>
                <w:rFonts w:ascii="Arial" w:eastAsia="Arial" w:hAnsi="Arial" w:cs="Arial"/>
                <w:sz w:val="22"/>
                <w:szCs w:val="22"/>
                <w:lang w:val="pl-PL"/>
              </w:rPr>
              <w:t>6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-</w:t>
            </w:r>
            <w:r w:rsidR="005B1276">
              <w:rPr>
                <w:rFonts w:ascii="Arial" w:eastAsia="Arial" w:hAnsi="Arial" w:cs="Arial"/>
                <w:sz w:val="22"/>
                <w:szCs w:val="22"/>
                <w:lang w:val="pl-PL"/>
              </w:rPr>
              <w:t>90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% prawidłowych odpowiedzi/ </w:t>
            </w:r>
            <w:proofErr w:type="spellStart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Ćw</w:t>
            </w:r>
            <w:proofErr w:type="spellEnd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- </w:t>
            </w:r>
            <w:r w:rsidR="007566FB">
              <w:rPr>
                <w:rFonts w:ascii="Arial" w:eastAsia="Arial" w:hAnsi="Arial" w:cs="Arial"/>
                <w:sz w:val="22"/>
                <w:szCs w:val="22"/>
                <w:lang w:val="pl-PL"/>
              </w:rPr>
              <w:t>student jest aktywny na zajęciach, potrafi pracować w grupie, ćwiczenia wykonuje z nielicznymi błędami, sprawozdanie z zajęć terenowych ocenione na poziomie ponad dobrym</w:t>
            </w:r>
          </w:p>
        </w:tc>
      </w:tr>
      <w:tr w:rsidR="00FE0862" w:rsidRPr="00BB09B3" w14:paraId="79550A66" w14:textId="77777777" w:rsidTr="6D33AC14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FE0862" w:rsidRPr="002C4515" w:rsidRDefault="00FE0862" w:rsidP="00FE0862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5337646C" w:rsidR="00FE0862" w:rsidRPr="00FE0862" w:rsidRDefault="00FE0862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K: </w:t>
            </w:r>
            <w:r w:rsidR="005B1276">
              <w:rPr>
                <w:rFonts w:ascii="Arial" w:eastAsia="Arial" w:hAnsi="Arial" w:cs="Arial"/>
                <w:sz w:val="22"/>
                <w:szCs w:val="22"/>
                <w:lang w:val="pl-PL"/>
              </w:rPr>
              <w:t>91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-100% prawidłowych odpowiedzi/ </w:t>
            </w:r>
            <w:proofErr w:type="spellStart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Ćw</w:t>
            </w:r>
            <w:proofErr w:type="spellEnd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- </w:t>
            </w:r>
            <w:r w:rsidR="005B1276">
              <w:rPr>
                <w:rFonts w:ascii="Arial" w:eastAsia="Arial" w:hAnsi="Arial" w:cs="Arial"/>
                <w:sz w:val="22"/>
                <w:szCs w:val="22"/>
                <w:lang w:val="pl-PL"/>
              </w:rPr>
              <w:t>student jest aktywny na zajęciach, potrafi pracować w grupie, ćwiczenia wykonuje bez błędów, sprawozdanie z zajęć terenowych oceni</w:t>
            </w:r>
            <w:r w:rsidR="007566FB">
              <w:rPr>
                <w:rFonts w:ascii="Arial" w:eastAsia="Arial" w:hAnsi="Arial" w:cs="Arial"/>
                <w:sz w:val="22"/>
                <w:szCs w:val="22"/>
                <w:lang w:val="pl-PL"/>
              </w:rPr>
              <w:t>one na poziomie bardzo dobrym</w:t>
            </w:r>
          </w:p>
        </w:tc>
      </w:tr>
      <w:bookmarkEnd w:id="2"/>
      <w:tr w:rsidR="007B2BCC" w:rsidRPr="002C4515" w14:paraId="2ACA042C" w14:textId="77777777" w:rsidTr="6D33AC14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7B2BCC" w:rsidRPr="007566FB" w14:paraId="26648480" w14:textId="77777777" w:rsidTr="6D33AC14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B9356" w14:textId="24A7B9FF" w:rsidR="007566FB" w:rsidRPr="007566FB" w:rsidRDefault="007B2BCC" w:rsidP="006057D5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566FB"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="007566FB" w:rsidRPr="007566FB">
              <w:rPr>
                <w:rFonts w:ascii="Arial" w:hAnsi="Arial" w:cs="Arial"/>
                <w:sz w:val="22"/>
                <w:szCs w:val="22"/>
                <w:lang w:val="pl-PL"/>
              </w:rPr>
              <w:t>1] Analiza sensoryczna wybrane metody i przykłady zastosowań, Wyd. Akademii Ekonomicznej w Poznaniu, Poznań 2001</w:t>
            </w:r>
            <w:r w:rsidR="006057D5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230ECF92" w14:textId="51972987" w:rsidR="007566FB" w:rsidRPr="007566FB" w:rsidRDefault="007566FB" w:rsidP="006057D5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566FB">
              <w:rPr>
                <w:rFonts w:ascii="Arial" w:hAnsi="Arial" w:cs="Arial"/>
                <w:sz w:val="22"/>
                <w:szCs w:val="22"/>
                <w:lang w:val="pl-PL"/>
              </w:rPr>
              <w:t>[2] Baryłko-</w:t>
            </w:r>
            <w:proofErr w:type="spellStart"/>
            <w:r w:rsidRPr="007566FB">
              <w:rPr>
                <w:rFonts w:ascii="Arial" w:hAnsi="Arial" w:cs="Arial"/>
                <w:sz w:val="22"/>
                <w:szCs w:val="22"/>
                <w:lang w:val="pl-PL"/>
              </w:rPr>
              <w:t>Pikielna</w:t>
            </w:r>
            <w:proofErr w:type="spellEnd"/>
            <w:r w:rsidRPr="007566FB">
              <w:rPr>
                <w:rFonts w:ascii="Arial" w:hAnsi="Arial" w:cs="Arial"/>
                <w:sz w:val="22"/>
                <w:szCs w:val="22"/>
                <w:lang w:val="pl-PL"/>
              </w:rPr>
              <w:t xml:space="preserve"> N., Kostyra E. (2007): Sensoryczna analiza żywności. Zmysły, a jakość żywności i żywienia. Wyd. Akademii Rolniczej, Kraków, rozdział 11, s. 143-169</w:t>
            </w:r>
            <w:r w:rsidR="006057D5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03EFED05" w14:textId="6D704AA1" w:rsidR="00752F64" w:rsidRPr="002C4515" w:rsidRDefault="00752F64" w:rsidP="00752F64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</w:p>
        </w:tc>
      </w:tr>
      <w:tr w:rsidR="007B2BCC" w:rsidRPr="002C4515" w14:paraId="0CB40E23" w14:textId="77777777" w:rsidTr="6D33AC14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7B2BCC" w:rsidRPr="00111D3D" w14:paraId="4776EBC9" w14:textId="77777777" w:rsidTr="6D33AC14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E2610" w14:textId="2F20FB3B" w:rsidR="00752F64" w:rsidRPr="007566FB" w:rsidRDefault="007566FB" w:rsidP="006057D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566FB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[1] Praca zbiorowa pod redakcją Sikorski E.Z. Chemia żywności, Tom I, II i III. 2012. </w:t>
            </w:r>
            <w:r w:rsidRPr="007566FB">
              <w:rPr>
                <w:rFonts w:ascii="Arial" w:eastAsia="Arial" w:hAnsi="Arial" w:cs="Arial"/>
                <w:sz w:val="22"/>
                <w:szCs w:val="22"/>
              </w:rPr>
              <w:t>WNT, Warszawa</w:t>
            </w:r>
            <w:r w:rsidR="006057D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2965E" w14:textId="77777777" w:rsidR="00D3500B" w:rsidRDefault="00D3500B" w:rsidP="003D4ABA">
      <w:r>
        <w:separator/>
      </w:r>
    </w:p>
  </w:endnote>
  <w:endnote w:type="continuationSeparator" w:id="0">
    <w:p w14:paraId="40F1EDE0" w14:textId="77777777" w:rsidR="00D3500B" w:rsidRDefault="00D3500B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726D0" w14:textId="77777777" w:rsidR="00D3500B" w:rsidRDefault="00D3500B" w:rsidP="003D4ABA">
      <w:r>
        <w:separator/>
      </w:r>
    </w:p>
  </w:footnote>
  <w:footnote w:type="continuationSeparator" w:id="0">
    <w:p w14:paraId="17FF7F8A" w14:textId="77777777" w:rsidR="00D3500B" w:rsidRDefault="00D3500B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70142"/>
    <w:rsid w:val="00084DDC"/>
    <w:rsid w:val="000862BA"/>
    <w:rsid w:val="000911B0"/>
    <w:rsid w:val="00093DBF"/>
    <w:rsid w:val="000B2049"/>
    <w:rsid w:val="000D1CE6"/>
    <w:rsid w:val="000E1D0D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61114"/>
    <w:rsid w:val="00176F18"/>
    <w:rsid w:val="00184B1B"/>
    <w:rsid w:val="001861AE"/>
    <w:rsid w:val="001941C2"/>
    <w:rsid w:val="001A42DE"/>
    <w:rsid w:val="001A57AD"/>
    <w:rsid w:val="001A597F"/>
    <w:rsid w:val="001A6515"/>
    <w:rsid w:val="001B2A15"/>
    <w:rsid w:val="001B5037"/>
    <w:rsid w:val="001E5434"/>
    <w:rsid w:val="001E56EE"/>
    <w:rsid w:val="001F2026"/>
    <w:rsid w:val="001F7E03"/>
    <w:rsid w:val="0020216E"/>
    <w:rsid w:val="00207DF8"/>
    <w:rsid w:val="002122DB"/>
    <w:rsid w:val="00217C99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5872"/>
    <w:rsid w:val="00304F75"/>
    <w:rsid w:val="003122F2"/>
    <w:rsid w:val="00312DCB"/>
    <w:rsid w:val="00312F37"/>
    <w:rsid w:val="0032330B"/>
    <w:rsid w:val="00323DF2"/>
    <w:rsid w:val="00332369"/>
    <w:rsid w:val="0034137E"/>
    <w:rsid w:val="00346358"/>
    <w:rsid w:val="00351A6B"/>
    <w:rsid w:val="00353B29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B6C31"/>
    <w:rsid w:val="003C18F4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B32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D0896"/>
    <w:rsid w:val="004D6A63"/>
    <w:rsid w:val="004E0645"/>
    <w:rsid w:val="004E6A66"/>
    <w:rsid w:val="004F52A0"/>
    <w:rsid w:val="004F59CD"/>
    <w:rsid w:val="004F71DF"/>
    <w:rsid w:val="004F747A"/>
    <w:rsid w:val="004F7D04"/>
    <w:rsid w:val="005061AB"/>
    <w:rsid w:val="005102AB"/>
    <w:rsid w:val="005138C0"/>
    <w:rsid w:val="00517C78"/>
    <w:rsid w:val="0052104D"/>
    <w:rsid w:val="00523A5A"/>
    <w:rsid w:val="00531FAE"/>
    <w:rsid w:val="00535AA1"/>
    <w:rsid w:val="005443A8"/>
    <w:rsid w:val="00552E42"/>
    <w:rsid w:val="0055323E"/>
    <w:rsid w:val="005568E9"/>
    <w:rsid w:val="00557429"/>
    <w:rsid w:val="00562022"/>
    <w:rsid w:val="00566334"/>
    <w:rsid w:val="00573F43"/>
    <w:rsid w:val="0058344D"/>
    <w:rsid w:val="005971B7"/>
    <w:rsid w:val="005A141C"/>
    <w:rsid w:val="005A631D"/>
    <w:rsid w:val="005B1276"/>
    <w:rsid w:val="005C2071"/>
    <w:rsid w:val="005C2B29"/>
    <w:rsid w:val="005C5DE4"/>
    <w:rsid w:val="005E2D19"/>
    <w:rsid w:val="005E4F62"/>
    <w:rsid w:val="00602799"/>
    <w:rsid w:val="006057D5"/>
    <w:rsid w:val="00606D4C"/>
    <w:rsid w:val="00615B58"/>
    <w:rsid w:val="00617516"/>
    <w:rsid w:val="006176A2"/>
    <w:rsid w:val="00625A2D"/>
    <w:rsid w:val="006516D2"/>
    <w:rsid w:val="00654B9E"/>
    <w:rsid w:val="006556A4"/>
    <w:rsid w:val="00671F9D"/>
    <w:rsid w:val="0067273B"/>
    <w:rsid w:val="006804EA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566FB"/>
    <w:rsid w:val="00764EF5"/>
    <w:rsid w:val="0078395D"/>
    <w:rsid w:val="0078712C"/>
    <w:rsid w:val="00793A88"/>
    <w:rsid w:val="007B2BCC"/>
    <w:rsid w:val="007C6569"/>
    <w:rsid w:val="007E2CC2"/>
    <w:rsid w:val="007E3854"/>
    <w:rsid w:val="007F16DD"/>
    <w:rsid w:val="007F5032"/>
    <w:rsid w:val="007F6F66"/>
    <w:rsid w:val="00802C71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6B62"/>
    <w:rsid w:val="00894CBB"/>
    <w:rsid w:val="008B39E9"/>
    <w:rsid w:val="008B647E"/>
    <w:rsid w:val="008C076A"/>
    <w:rsid w:val="008C66DD"/>
    <w:rsid w:val="008E046A"/>
    <w:rsid w:val="008F7953"/>
    <w:rsid w:val="00907BA8"/>
    <w:rsid w:val="00916817"/>
    <w:rsid w:val="00924648"/>
    <w:rsid w:val="00925C2B"/>
    <w:rsid w:val="00935250"/>
    <w:rsid w:val="00984B04"/>
    <w:rsid w:val="0098741F"/>
    <w:rsid w:val="0099074A"/>
    <w:rsid w:val="00990BB0"/>
    <w:rsid w:val="009A6CCC"/>
    <w:rsid w:val="009A7B9A"/>
    <w:rsid w:val="009C072C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18B4"/>
    <w:rsid w:val="00AF4B2F"/>
    <w:rsid w:val="00B1355A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611"/>
    <w:rsid w:val="00BB09B3"/>
    <w:rsid w:val="00BB29BF"/>
    <w:rsid w:val="00BB6084"/>
    <w:rsid w:val="00BB72A9"/>
    <w:rsid w:val="00BC1007"/>
    <w:rsid w:val="00BD585E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C046F"/>
    <w:rsid w:val="00CC79C1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3500B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4B43"/>
    <w:rsid w:val="00E25B3F"/>
    <w:rsid w:val="00E25FD0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9477A"/>
    <w:rsid w:val="00EB02C0"/>
    <w:rsid w:val="00EB609D"/>
    <w:rsid w:val="00EC2086"/>
    <w:rsid w:val="00EC344B"/>
    <w:rsid w:val="00EC7749"/>
    <w:rsid w:val="00EF09A9"/>
    <w:rsid w:val="00EF7BE9"/>
    <w:rsid w:val="00F002E0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0862"/>
    <w:rsid w:val="00FE5192"/>
    <w:rsid w:val="00FE76B0"/>
    <w:rsid w:val="00FF5F59"/>
    <w:rsid w:val="0BB25C7F"/>
    <w:rsid w:val="0D5C9B25"/>
    <w:rsid w:val="20683BFD"/>
    <w:rsid w:val="2439EFB9"/>
    <w:rsid w:val="3E474695"/>
    <w:rsid w:val="3E619D6F"/>
    <w:rsid w:val="434F39BC"/>
    <w:rsid w:val="533549AC"/>
    <w:rsid w:val="5368697F"/>
    <w:rsid w:val="623EDBB8"/>
    <w:rsid w:val="684849F9"/>
    <w:rsid w:val="6D33AC14"/>
    <w:rsid w:val="77ABE8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customStyle="1" w:styleId="normaltextrun">
    <w:name w:val="normaltextrun"/>
    <w:basedOn w:val="Domylnaczcionkaakapitu"/>
    <w:rsid w:val="00BB09B3"/>
  </w:style>
  <w:style w:type="character" w:styleId="Odwoaniedokomentarza">
    <w:name w:val="annotation reference"/>
    <w:basedOn w:val="Domylnaczcionkaakapitu"/>
    <w:semiHidden/>
    <w:unhideWhenUsed/>
    <w:locked/>
    <w:rsid w:val="00BB09B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BB09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09B3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605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057D5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customStyle="1" w:styleId="normaltextrun">
    <w:name w:val="normaltextrun"/>
    <w:basedOn w:val="Domylnaczcionkaakapitu"/>
    <w:rsid w:val="00BB09B3"/>
  </w:style>
  <w:style w:type="character" w:styleId="Odwoaniedokomentarza">
    <w:name w:val="annotation reference"/>
    <w:basedOn w:val="Domylnaczcionkaakapitu"/>
    <w:semiHidden/>
    <w:unhideWhenUsed/>
    <w:locked/>
    <w:rsid w:val="00BB09B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BB09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09B3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605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057D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3" ma:contentTypeDescription="Create a new document." ma:contentTypeScope="" ma:versionID="ea1b7907a21750c042bd9b10f9df144e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0b6220f212438c1a72f6e9ab3b244c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34A6C-B806-49E4-8637-6D98520F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4.xml><?xml version="1.0" encoding="utf-8"?>
<ds:datastoreItem xmlns:ds="http://schemas.openxmlformats.org/officeDocument/2006/customXml" ds:itemID="{3EFAD1E2-ECB2-4AED-99CC-56DF67D1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11</cp:revision>
  <cp:lastPrinted>2020-10-14T21:09:00Z</cp:lastPrinted>
  <dcterms:created xsi:type="dcterms:W3CDTF">2025-01-12T18:16:00Z</dcterms:created>
  <dcterms:modified xsi:type="dcterms:W3CDTF">2025-05-06T12:30:00Z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