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3012"/>
        <w:gridCol w:w="3719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17FD4A91" w:rsidR="00B72623" w:rsidRPr="00B1105E" w:rsidRDefault="00B1105E" w:rsidP="00802C37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1105E">
              <w:rPr>
                <w:rFonts w:ascii="Arial" w:eastAsia="Arial Unicode MS" w:hAnsi="Arial" w:cs="Arial"/>
                <w:sz w:val="22"/>
                <w:szCs w:val="22"/>
              </w:rPr>
              <w:t>PSYCHOLOGIA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802C3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34E0587F" w:rsidR="00B72623" w:rsidRPr="00E629BF" w:rsidRDefault="00B1105E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Psychologia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802C3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085222C2" w:rsidR="00B72623" w:rsidRPr="00E629BF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 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802C3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7609A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802C3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E629BF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obciążeniami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802C3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2AF7E26C" w:rsidR="00B72623" w:rsidRPr="00E629BF" w:rsidRDefault="00B1105E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B1105E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 xml:space="preserve">dr </w:t>
            </w:r>
            <w:proofErr w:type="spellStart"/>
            <w:r w:rsidRPr="00B1105E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Swetłana</w:t>
            </w:r>
            <w:proofErr w:type="spellEnd"/>
            <w:r w:rsidRPr="00B1105E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 xml:space="preserve"> Mróz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802C3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462D0651" w:rsidR="007B2BCC" w:rsidRPr="00D739FF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2EE088E1" w:rsidR="00A82BE0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55CCA4B0" w:rsidR="007B2BCC" w:rsidRPr="00D739FF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6E3AED35" w:rsidR="003769E8" w:rsidRPr="00D739FF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 godz. 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544B0DE0" w:rsidR="003769E8" w:rsidRPr="00D739FF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5CFF1052" w:rsidR="00F16C85" w:rsidRDefault="00B1105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25 godz. 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7609AE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0491337F" w:rsidR="007B2BCC" w:rsidRPr="00D739FF" w:rsidRDefault="00922B0F" w:rsidP="00922B0F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W</w:t>
            </w:r>
            <w:r w:rsidRPr="00922B0F">
              <w:rPr>
                <w:rFonts w:ascii="Arial" w:hAnsi="Arial" w:cs="Arial"/>
                <w:sz w:val="20"/>
                <w:szCs w:val="20"/>
                <w:lang w:val="pl-PL" w:eastAsia="pl-PL"/>
              </w:rPr>
              <w:t>yposażenie studentów w podstawową wiedzę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 w:eastAsia="pl-PL"/>
              </w:rPr>
              <w:t>i umiejętności z zakresu psychologii, umożliwiające wieloaspektowe rozumienie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 w:eastAsia="pl-PL"/>
              </w:rPr>
              <w:t>samego siebie oraz partnerów interakcji.</w:t>
            </w:r>
          </w:p>
        </w:tc>
      </w:tr>
      <w:tr w:rsidR="007B2BCC" w:rsidRPr="007609AE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2B3F8EA0" w:rsidR="007B2BCC" w:rsidRPr="00D739FF" w:rsidRDefault="00922B0F" w:rsidP="00922B0F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rzedstawienie najważniejszych zagadnień psychologii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chorego somatycznie ze szczególnym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uwzględnieniem psychologicznych uwarunkowań i następstw choroby oraz roli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psychologa w terapii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osób zmagających się z chorobą.</w:t>
            </w:r>
          </w:p>
        </w:tc>
      </w:tr>
      <w:tr w:rsidR="00922B0F" w:rsidRPr="007609AE" w14:paraId="64D7661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CE49" w14:textId="2CAEC321" w:rsidR="00922B0F" w:rsidRPr="00AE25F1" w:rsidRDefault="00922B0F" w:rsidP="00922B0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 xml:space="preserve">CEL </w:t>
            </w:r>
            <w:r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399FE" w14:textId="289EC467" w:rsidR="00922B0F" w:rsidRDefault="00922B0F" w:rsidP="00922B0F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Rozwinięcie umiejętności samodzielnego interpretowania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zjawisk z zakresu funkcjonowania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człowieka jako jednostki oraz istoty społecznej w relacjach z innymi w świetle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wiedzy z zakresu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psychologii.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7B35936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1"/>
            </w:r>
          </w:p>
        </w:tc>
      </w:tr>
      <w:tr w:rsidR="007B2BCC" w:rsidRPr="007609A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B6E3F18" w:rsidR="007B2BCC" w:rsidRPr="00AE25F1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B.W1.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130B1F5C" w:rsidR="007B2BCC" w:rsidRPr="00D739FF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psychologiczne podstawy rozwoju człowie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ka, jego zachowania prawidłowe </w:t>
            </w: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i zaburzone;</w:t>
            </w:r>
          </w:p>
        </w:tc>
      </w:tr>
      <w:tr w:rsidR="00B1105E" w:rsidRPr="007609AE" w14:paraId="4D6AE9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280AE" w14:textId="337FCB83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B.W2.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8B2C" w14:textId="21B1636F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problematykę relacji człowiek – środowisko społeczne, zachowania adaptacyjne i mechanizmy funkcjonowania człowieka w sytuacjach trudnych;</w:t>
            </w:r>
          </w:p>
        </w:tc>
      </w:tr>
      <w:tr w:rsidR="00B1105E" w:rsidRPr="007609AE" w14:paraId="1DB43E5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E2380" w14:textId="64B34EDA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B.W4.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B36E" w14:textId="59FCAD5D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etapy rozwoju psychicznego człowieka i prawidłowości występujące na poszczególnych etapach tego rozwoju;</w:t>
            </w:r>
          </w:p>
        </w:tc>
      </w:tr>
      <w:tr w:rsidR="00B1105E" w:rsidRPr="007609AE" w14:paraId="7E5D5BC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A25A9" w14:textId="3F92B390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B.W5.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9A91" w14:textId="00C69E3F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pojęcia emocji, motywacji, temperamentu i osobowości, cechy osobowości zdrowej, zaburzenia osobowości;</w:t>
            </w:r>
          </w:p>
        </w:tc>
      </w:tr>
      <w:tr w:rsidR="00B1105E" w:rsidRPr="007609AE" w14:paraId="0AAC1BF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5F6D6" w14:textId="2A4C0971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B.W6.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B774A" w14:textId="0863C628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istotę, strukturę i zjawiska zachodzące w procesie przekazywania i wymiany informacji oraz modele, style i bariery w komunikacji interpersonalnej;</w:t>
            </w:r>
          </w:p>
        </w:tc>
      </w:tr>
      <w:tr w:rsidR="00B1105E" w:rsidRPr="007609AE" w14:paraId="0E93D3A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A850B" w14:textId="36CBA7E1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B.W.7.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9917" w14:textId="630E1919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teorie stresu psychologicznego, zależności między stresem a stanem zdrowia oraz inne psychologiczne determinanty zdrowia;</w:t>
            </w:r>
          </w:p>
        </w:tc>
      </w:tr>
      <w:tr w:rsidR="00B1105E" w:rsidRPr="007609AE" w14:paraId="4640FCE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C43E" w14:textId="29953646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B.W.8.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768EB" w14:textId="4710F119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podejście </w:t>
            </w:r>
            <w:proofErr w:type="spellStart"/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salutogenetyczne</w:t>
            </w:r>
            <w:proofErr w:type="spellEnd"/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 xml:space="preserve"> i podejście patogenetyczne do zdrowia i choroby;</w:t>
            </w:r>
          </w:p>
        </w:tc>
      </w:tr>
      <w:tr w:rsidR="00B1105E" w:rsidRPr="007609AE" w14:paraId="2B2AC88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D8D2B" w14:textId="165F6A94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B.W.9.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8B6E" w14:textId="0E079E30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procesy adaptacji człowieka do życia z chorobą przewlekłą lub o niepomyślnym rokowaniu i uwarunkowania tych procesów;</w:t>
            </w:r>
          </w:p>
        </w:tc>
      </w:tr>
      <w:tr w:rsidR="00B1105E" w:rsidRPr="007609AE" w14:paraId="08572A5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B235B" w14:textId="64A2EC45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B.W.10.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24C2" w14:textId="12D55DDC" w:rsidR="00B1105E" w:rsidRPr="00B1105E" w:rsidRDefault="00B1105E" w:rsidP="00B1105E">
            <w:pPr>
              <w:rPr>
                <w:lang w:val="pl-PL" w:eastAsia="pl-PL"/>
              </w:rPr>
            </w:pPr>
            <w:r w:rsidRPr="00922B0F">
              <w:rPr>
                <w:lang w:val="pl-PL"/>
              </w:rPr>
              <w:t>Zna i rozumie znaczenie wsparcia społecznego i psychologicznego w zdrowiu i chorobie oraz w sytuacjach szczególnych w opiece zdrowotnej;</w:t>
            </w:r>
          </w:p>
        </w:tc>
      </w:tr>
      <w:tr w:rsidR="00B1105E" w:rsidRPr="007609AE" w14:paraId="411E46E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8C8D" w14:textId="1F831432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B.W.11.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A623" w14:textId="01A2BAD3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Zna i rozumie techniki radzenia sobie ze stresem, redukowani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 lęku, metody relaksacji oraz </w:t>
            </w: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mechanizmy powstawania zespołu wypalenia zawodowego i zapobiegania jego powstaniu;</w:t>
            </w:r>
          </w:p>
        </w:tc>
      </w:tr>
      <w:tr w:rsidR="00B1105E" w:rsidRPr="007609AE" w14:paraId="1B21F6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41DD5" w14:textId="0C69D19B" w:rsidR="00B1105E" w:rsidRPr="00B1105E" w:rsidRDefault="00B1105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1105E">
              <w:rPr>
                <w:rFonts w:ascii="Arial" w:hAnsi="Arial" w:cs="Arial"/>
                <w:color w:val="00608B"/>
              </w:rPr>
              <w:t>B.U1.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5A81" w14:textId="2505B813" w:rsidR="00B1105E" w:rsidRPr="00B1105E" w:rsidRDefault="00B1105E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105E">
              <w:rPr>
                <w:rFonts w:ascii="Arial" w:hAnsi="Arial" w:cs="Arial"/>
                <w:sz w:val="20"/>
                <w:szCs w:val="20"/>
                <w:lang w:val="pl-PL"/>
              </w:rPr>
              <w:t>Potrafi rozpoznawać zachowania prawidłowe, zaburzone i patologiczne;</w:t>
            </w:r>
          </w:p>
        </w:tc>
      </w:tr>
      <w:tr w:rsidR="00B1105E" w:rsidRPr="007609AE" w14:paraId="7ED1340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200CE" w14:textId="52EDE8C1" w:rsidR="00B1105E" w:rsidRPr="008D54E8" w:rsidRDefault="00B1105E" w:rsidP="007B2BCC">
            <w:pPr>
              <w:pStyle w:val="Styltabeli6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lang w:eastAsia="en-US"/>
              </w:rPr>
            </w:pPr>
            <w:r w:rsidRPr="008D54E8">
              <w:rPr>
                <w:rFonts w:ascii="Arial" w:hAnsi="Arial" w:cs="Arial"/>
                <w:color w:val="00608B"/>
              </w:rPr>
              <w:t>B.U2.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BA1A" w14:textId="79D37758" w:rsidR="00B1105E" w:rsidRPr="00B1105E" w:rsidRDefault="00BD0B9C" w:rsidP="00BD0B9C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rozpoznawać zaburzenia w funkcjonowaniu spo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łecznym człowieka oraz oceniać 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proces adaptacji człowieka w różnych kontekst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ach zdrowia i choroby, a także 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wskazywać rolę wsparcia społecznego i psychologicznego w opiece nad człowiekiem zdrowym i chorym;</w:t>
            </w:r>
          </w:p>
        </w:tc>
      </w:tr>
      <w:tr w:rsidR="00B1105E" w:rsidRPr="007609AE" w14:paraId="16EB12B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FD5F1" w14:textId="3252A416" w:rsidR="00B1105E" w:rsidRPr="008D54E8" w:rsidRDefault="00BD0B9C" w:rsidP="008D54E8">
            <w:pPr>
              <w:pStyle w:val="Styltabeli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54E8">
              <w:rPr>
                <w:rFonts w:ascii="Arial" w:hAnsi="Arial" w:cs="Arial"/>
                <w:color w:val="00608B"/>
              </w:rPr>
              <w:t>B.U3.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638F" w14:textId="4D7CBE18" w:rsidR="00B1105E" w:rsidRPr="008D54E8" w:rsidRDefault="00BD0B9C" w:rsidP="00B1105E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D54E8">
              <w:rPr>
                <w:rFonts w:ascii="Arial" w:hAnsi="Arial" w:cs="Arial"/>
                <w:sz w:val="18"/>
                <w:szCs w:val="18"/>
                <w:lang w:val="pl-PL"/>
              </w:rPr>
              <w:t>Potrafi oceniać związek choroby i hospitalizacji ze stanem fizycznym i psychicznym człowieka;</w:t>
            </w:r>
          </w:p>
        </w:tc>
      </w:tr>
      <w:tr w:rsidR="00B1105E" w:rsidRPr="007609AE" w14:paraId="37090E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A6919" w14:textId="40938B48" w:rsidR="00B1105E" w:rsidRPr="00B1105E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lastRenderedPageBreak/>
              <w:t>B.U4.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C3C5" w14:textId="19DDCE78" w:rsidR="00B1105E" w:rsidRPr="00B1105E" w:rsidRDefault="00BD0B9C" w:rsidP="00BD0B9C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oceniać funkcjonowanie człowieka w sytuacjach trudnych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takich jak stres, frustracja, 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konflikt, trauma, żałoba, przemoc fizyczna,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przemoc seksualna, wprowadzać 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elementarne formy pomocy psychologicznej oraz informować o specjalistycznych formach pomocy;</w:t>
            </w:r>
          </w:p>
        </w:tc>
      </w:tr>
      <w:tr w:rsidR="00B1105E" w:rsidRPr="007609AE" w14:paraId="728B678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72AA4" w14:textId="3034D6B2" w:rsidR="00B1105E" w:rsidRPr="00B1105E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B.U5.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D808" w14:textId="30476E94" w:rsidR="00B1105E" w:rsidRPr="00B1105E" w:rsidRDefault="00BD0B9C" w:rsidP="00BD0B9C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identyfikować błędy i bariery w procesie komunikowa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nia się w sytuacjach trudnych, 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 xml:space="preserve">wykazywać umiejętność aktywnego słuchania oraz tworzyć warunki do prawidłowej komunikacji z pacjentem i członkami zespołu </w:t>
            </w:r>
            <w:proofErr w:type="spellStart"/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B1105E" w:rsidRPr="007609AE" w14:paraId="69C6DC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F577E" w14:textId="47E8DC60" w:rsidR="00B1105E" w:rsidRPr="00B1105E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B.U6.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787C" w14:textId="7F1D69E8" w:rsidR="00B1105E" w:rsidRPr="00B1105E" w:rsidRDefault="00BD0B9C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wykorzystywać techniki komunikacji werbalnej i pozawerbalnej w praktyce pielęgniarskiej;</w:t>
            </w:r>
          </w:p>
        </w:tc>
      </w:tr>
      <w:tr w:rsidR="00B1105E" w:rsidRPr="007609AE" w14:paraId="60EC72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C6DBA" w14:textId="2407E967" w:rsidR="00B1105E" w:rsidRPr="00B1105E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B.U7.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3051" w14:textId="1C877023" w:rsidR="00B1105E" w:rsidRPr="00B1105E" w:rsidRDefault="00BD0B9C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wskazywać i stosować właściwe techniki redukowania lęku i metody relaksacyjne;</w:t>
            </w:r>
          </w:p>
        </w:tc>
      </w:tr>
      <w:tr w:rsidR="00B1105E" w:rsidRPr="007609AE" w14:paraId="1CAB0C8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79210" w14:textId="30379D91" w:rsidR="00B1105E" w:rsidRPr="00B1105E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B.U8.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5364" w14:textId="56A5408E" w:rsidR="00B1105E" w:rsidRPr="00B1105E" w:rsidRDefault="00BD0B9C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stosować techniki zapobiegania zespołowi wypalenia zawodowego oraz rozwijać zasoby osobiste umożliwiające radzenie sobie z zespołem wypalenia zawodowego;</w:t>
            </w:r>
          </w:p>
        </w:tc>
      </w:tr>
      <w:tr w:rsidR="00BD0B9C" w:rsidRPr="007609AE" w14:paraId="57F57DD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207E6" w14:textId="645F2127" w:rsidR="00BD0B9C" w:rsidRPr="00BD0B9C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B.U9.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CB50" w14:textId="6531BEDD" w:rsidR="00BD0B9C" w:rsidRPr="00BD0B9C" w:rsidRDefault="00BD0B9C" w:rsidP="00BD0B9C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Potrafi stosować techniki radzenia sobie w sytuac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jach trudnych w pracy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zawodowej</w:t>
            </w: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pielęgniarki</w:t>
            </w:r>
            <w:proofErr w:type="spellEnd"/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 xml:space="preserve"> takich jak ciężka choroba pacjenta, śmierć, błąd medyczny, przemoc fizyczna i psychiczna;</w:t>
            </w:r>
          </w:p>
        </w:tc>
      </w:tr>
      <w:tr w:rsidR="00BD0B9C" w:rsidRPr="007609AE" w14:paraId="29CA100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9DA1A" w14:textId="3CEEE727" w:rsidR="00BD0B9C" w:rsidRPr="00BD0B9C" w:rsidRDefault="00BD0B9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D0B9C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0358" w14:textId="3CF5388C" w:rsidR="00BD0B9C" w:rsidRPr="00BD0B9C" w:rsidRDefault="00BD0B9C" w:rsidP="00B110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0B9C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D92280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2"/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296BFDE5" w:rsidR="007B2BCC" w:rsidRPr="00D739FF" w:rsidRDefault="00922B0F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 wymagań wstępnych</w:t>
            </w:r>
          </w:p>
        </w:tc>
      </w:tr>
      <w:tr w:rsidR="002D338E" w:rsidRPr="003D7426" w14:paraId="29F65973" w14:textId="125AD822" w:rsidTr="002D338E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2D338E" w:rsidRPr="00347BBC" w:rsidRDefault="002D338E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3012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2D338E" w:rsidRPr="00347BBC" w:rsidRDefault="002D338E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3719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422249E6" w14:textId="77777777" w:rsidR="002D338E" w:rsidRPr="00347BBC" w:rsidRDefault="002D338E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2D338E" w:rsidRPr="00922B0F" w14:paraId="76A85E8B" w14:textId="26C705B4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505D705" w:rsidR="002D338E" w:rsidRPr="00347BBC" w:rsidRDefault="002D338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 – 2h</w:t>
            </w:r>
          </w:p>
        </w:tc>
        <w:tc>
          <w:tcPr>
            <w:tcW w:w="3012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59D71DA4" w:rsidR="002D338E" w:rsidRPr="00922B0F" w:rsidRDefault="002D338E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 xml:space="preserve">Wprowadzenie do przedmiotu. </w:t>
            </w:r>
            <w:proofErr w:type="spellStart"/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Psycho</w:t>
            </w:r>
            <w:proofErr w:type="spellEnd"/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-społeczne rozumienie funkcjonowania człowieka. Biologiczne i ewolucyjne podstawy zachowania.</w:t>
            </w:r>
          </w:p>
        </w:tc>
        <w:tc>
          <w:tcPr>
            <w:tcW w:w="3719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C32824A" w14:textId="4F9CC4B2" w:rsidR="002D338E" w:rsidRPr="00922B0F" w:rsidRDefault="007609AE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BW1, BW4</w:t>
            </w:r>
          </w:p>
        </w:tc>
      </w:tr>
      <w:tr w:rsidR="002D338E" w:rsidRPr="007609AE" w14:paraId="5D94F8EF" w14:textId="3D23FC0A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171E7F63" w:rsidR="002D338E" w:rsidRPr="00347BBC" w:rsidRDefault="002D338E" w:rsidP="00CC37A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  <w:r>
              <w:rPr>
                <w:rFonts w:ascii="Arial" w:hAnsi="Arial" w:cs="Arial"/>
                <w:color w:val="00608B"/>
              </w:rPr>
              <w:t xml:space="preserve"> - 3h 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55AB94AA" w:rsidR="002D338E" w:rsidRPr="00D739FF" w:rsidRDefault="002D338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Czynniki wyznaczające zachowanie człowieka: procesy poznawcze, pamięć, uczenie się, inteligencja, metody badawcze w psychologii.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888DD15" w14:textId="648B3C98" w:rsidR="002D338E" w:rsidRPr="00D739FF" w:rsidRDefault="007609A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BW5, BW4</w:t>
            </w:r>
          </w:p>
        </w:tc>
      </w:tr>
      <w:tr w:rsidR="002D338E" w:rsidRPr="00922B0F" w14:paraId="1E587717" w14:textId="266F8FA3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5EE0F5D8" w:rsidR="002D338E" w:rsidRPr="00347BBC" w:rsidRDefault="002D338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  <w:r>
              <w:rPr>
                <w:rFonts w:ascii="Arial" w:hAnsi="Arial" w:cs="Arial"/>
                <w:color w:val="00608B"/>
              </w:rPr>
              <w:t>, 4 – 4h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66659FF1" w:rsidR="002D338E" w:rsidRPr="00922B0F" w:rsidRDefault="002D338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Rozwój człowieka w ciągu życia. Rozwój życia rodziny.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0E619FD" w14:textId="09A2426F" w:rsidR="002D338E" w:rsidRPr="00922B0F" w:rsidRDefault="007609A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BW4, BW8, BW9</w:t>
            </w:r>
          </w:p>
        </w:tc>
      </w:tr>
      <w:tr w:rsidR="002D338E" w:rsidRPr="0098741F" w14:paraId="39C5F7A9" w14:textId="7C0ED180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534D9000" w:rsidR="002D338E" w:rsidRPr="00347BBC" w:rsidRDefault="002D338E" w:rsidP="00CC37A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5, 6 – 3h 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7FB81A7C" w:rsidR="002D338E" w:rsidRPr="00D739FF" w:rsidRDefault="002D338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2B0F">
              <w:rPr>
                <w:rFonts w:ascii="Arial" w:hAnsi="Arial" w:cs="Arial"/>
                <w:sz w:val="20"/>
                <w:szCs w:val="20"/>
                <w:lang w:val="pl-PL"/>
              </w:rPr>
              <w:t>Stres fizjologiczny i psychologiczny. Sposoby radzenia sobie ze stresem. Wpływ stresu na funkcjonowanie człowieka i jego zdrowie.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F882777" w14:textId="34615A9E" w:rsidR="002D338E" w:rsidRPr="00D739FF" w:rsidRDefault="007609A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BW7, BW11</w:t>
            </w:r>
          </w:p>
        </w:tc>
      </w:tr>
      <w:tr w:rsidR="002D338E" w:rsidRPr="007609AE" w14:paraId="04C1B796" w14:textId="66DDD512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E95DE" w14:textId="1E7774D6" w:rsidR="002D338E" w:rsidRPr="00347BBC" w:rsidRDefault="002D338E" w:rsidP="00CC37A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>7,8 – 4h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3B25" w14:textId="1172DCB9" w:rsidR="002D338E" w:rsidRPr="00922B0F" w:rsidRDefault="002D338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79CA">
              <w:rPr>
                <w:lang w:val="pl-PL"/>
              </w:rPr>
              <w:t>Procesy społeczne, relacje międzyludzkie.</w:t>
            </w:r>
            <w:r>
              <w:rPr>
                <w:lang w:val="pl-PL"/>
              </w:rPr>
              <w:t xml:space="preserve"> Empatia, agresja, przemoc.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7440C19" w14:textId="75CF15AC" w:rsidR="002D338E" w:rsidRPr="00922B0F" w:rsidRDefault="007609AE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BW2, BW6</w:t>
            </w:r>
          </w:p>
        </w:tc>
      </w:tr>
      <w:tr w:rsidR="002D338E" w:rsidRPr="007609AE" w14:paraId="0EA482C2" w14:textId="30F4C60C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183D" w14:textId="3C8204BE" w:rsidR="002D338E" w:rsidRPr="00347BBC" w:rsidRDefault="002D338E" w:rsidP="00CC37A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>9 – 2 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9867" w14:textId="06CC28D9" w:rsidR="002D338E" w:rsidRPr="00F679CA" w:rsidRDefault="002D338E" w:rsidP="000F12EB">
            <w:pPr>
              <w:spacing w:afterLines="40" w:after="96"/>
              <w:jc w:val="both"/>
              <w:rPr>
                <w:lang w:val="pl-PL"/>
              </w:rPr>
            </w:pPr>
            <w:r w:rsidRPr="00F679CA">
              <w:rPr>
                <w:lang w:val="pl-PL"/>
              </w:rPr>
              <w:t>Emocje i ich wpływ na zachowanie człowieka.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95E87D6" w14:textId="5695F827" w:rsidR="002D338E" w:rsidRPr="00F679CA" w:rsidRDefault="007609AE" w:rsidP="000F12EB">
            <w:pPr>
              <w:spacing w:afterLines="40" w:after="96"/>
              <w:jc w:val="both"/>
              <w:rPr>
                <w:lang w:val="pl-PL"/>
              </w:rPr>
            </w:pPr>
            <w:r>
              <w:rPr>
                <w:lang w:val="pl-PL"/>
              </w:rPr>
              <w:t>BW5, BW11</w:t>
            </w:r>
          </w:p>
        </w:tc>
      </w:tr>
      <w:tr w:rsidR="002D338E" w:rsidRPr="007609AE" w14:paraId="52BAA851" w14:textId="6C9817BD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9CE5" w14:textId="0EE46229" w:rsidR="002D338E" w:rsidRPr="00347BBC" w:rsidRDefault="002D338E" w:rsidP="00CC37A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>10 – 2 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BF6E" w14:textId="0E7C7EE0" w:rsidR="002D338E" w:rsidRPr="00F679CA" w:rsidRDefault="002D338E" w:rsidP="000F12EB">
            <w:pPr>
              <w:spacing w:afterLines="40" w:after="96"/>
              <w:jc w:val="both"/>
              <w:rPr>
                <w:lang w:val="pl-PL"/>
              </w:rPr>
            </w:pPr>
            <w:r w:rsidRPr="00CC37A7">
              <w:rPr>
                <w:lang w:val="pl-PL"/>
              </w:rPr>
              <w:t>Psy</w:t>
            </w:r>
            <w:r>
              <w:rPr>
                <w:lang w:val="pl-PL"/>
              </w:rPr>
              <w:t xml:space="preserve">chologia zaburzeń psychicznych, uzależnienia i współuzależnienia. 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1D39E48" w14:textId="663E44B3" w:rsidR="002D338E" w:rsidRPr="00F679CA" w:rsidRDefault="007609AE" w:rsidP="000F12EB">
            <w:pPr>
              <w:spacing w:afterLines="40" w:after="96"/>
              <w:jc w:val="both"/>
              <w:rPr>
                <w:lang w:val="pl-PL"/>
              </w:rPr>
            </w:pPr>
            <w:r>
              <w:rPr>
                <w:lang w:val="pl-PL"/>
              </w:rPr>
              <w:t>BW8, BW10, BW11</w:t>
            </w:r>
          </w:p>
        </w:tc>
      </w:tr>
      <w:tr w:rsidR="002D338E" w:rsidRPr="0098741F" w14:paraId="61A4AED1" w14:textId="2E1DB5AF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755A43FF" w:rsidR="002D338E" w:rsidRPr="00347BBC" w:rsidRDefault="002D338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1</w:t>
            </w:r>
            <w:r>
              <w:rPr>
                <w:rFonts w:ascii="Arial" w:hAnsi="Arial" w:cs="Arial"/>
                <w:color w:val="00608B"/>
              </w:rPr>
              <w:t xml:space="preserve"> – 2h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78127816" w:rsidR="002D338E" w:rsidRPr="00D739FF" w:rsidRDefault="002D338E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 xml:space="preserve">Komunikacja społeczna: istota zjawiska, cechy komunikacji, mechanizmy komunikacji społecznej. Aktywne słuchanie. Asertywność.  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4CFC38E" w14:textId="4B6A85AD" w:rsidR="002D338E" w:rsidRPr="00D739FF" w:rsidRDefault="00585907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BU1, BU2, </w:t>
            </w:r>
            <w:r w:rsidR="0041583A" w:rsidRPr="0041583A">
              <w:rPr>
                <w:rFonts w:ascii="Arial" w:hAnsi="Arial" w:cs="Arial"/>
                <w:sz w:val="20"/>
                <w:szCs w:val="20"/>
                <w:lang w:val="pl-PL"/>
              </w:rPr>
              <w:t>KS7</w:t>
            </w:r>
          </w:p>
        </w:tc>
      </w:tr>
      <w:tr w:rsidR="002D338E" w:rsidRPr="0041583A" w14:paraId="36C6DE0E" w14:textId="54D06DBC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42BB5028" w:rsidR="002D338E" w:rsidRPr="00347BBC" w:rsidRDefault="002D338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 xml:space="preserve"> – 2h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751DAEFE" w:rsidR="002D338E" w:rsidRPr="00D739FF" w:rsidRDefault="002D338E" w:rsidP="00CC37A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 xml:space="preserve">Relacja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zespół pielęgniarski</w:t>
            </w: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 xml:space="preserve">-pacjent, społeczna rola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pielęgniarza/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rki</w:t>
            </w:r>
            <w:proofErr w:type="spellEnd"/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>. Relacja i praca z pacjentem chorym somatycznie: sytuacja psychologiczna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>chorego somatycznie, radzenie sobie z choroba, psychologiczne aspekty relacji z pacjentem. Pespektywa rodziny chorego.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B0EA49B" w14:textId="4F0391F4" w:rsidR="002D338E" w:rsidRPr="00D739FF" w:rsidRDefault="00585907" w:rsidP="00CC37A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BU2, BU3, BU4, BU5, BU7</w:t>
            </w:r>
            <w:r w:rsidR="0041583A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41583A" w:rsidRPr="0041583A">
              <w:rPr>
                <w:lang w:val="pl-PL"/>
              </w:rPr>
              <w:t xml:space="preserve"> </w:t>
            </w:r>
            <w:r w:rsidR="0041583A" w:rsidRPr="0041583A">
              <w:rPr>
                <w:rFonts w:ascii="Arial" w:hAnsi="Arial" w:cs="Arial"/>
                <w:sz w:val="20"/>
                <w:szCs w:val="20"/>
                <w:lang w:val="pl-PL"/>
              </w:rPr>
              <w:t>KS7</w:t>
            </w:r>
          </w:p>
        </w:tc>
      </w:tr>
      <w:tr w:rsidR="002D338E" w:rsidRPr="007609AE" w14:paraId="434DF1E5" w14:textId="09ED37D5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3F6ECD85" w:rsidR="002D338E" w:rsidRPr="00347BBC" w:rsidRDefault="002D338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3</w:t>
            </w:r>
            <w:r>
              <w:rPr>
                <w:rFonts w:ascii="Arial" w:hAnsi="Arial" w:cs="Arial"/>
                <w:color w:val="00608B"/>
              </w:rPr>
              <w:t xml:space="preserve"> – 1h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0666BEA7" w:rsidR="002D338E" w:rsidRPr="00D739FF" w:rsidRDefault="002D338E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>Zespół terapeutyczny, pożądane i niepożądane cechy zespołu medycznego, współpraca w zespole terapeutycznym.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C83A7DD" w14:textId="64E11049" w:rsidR="002D338E" w:rsidRPr="00D739FF" w:rsidRDefault="00585907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BU7, BU8, BU9, KS7</w:t>
            </w:r>
          </w:p>
        </w:tc>
      </w:tr>
      <w:tr w:rsidR="002D338E" w14:paraId="0600C28A" w14:textId="133F32E3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55B7CCCA" w:rsidR="002D338E" w:rsidRPr="00347BBC" w:rsidRDefault="002D338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3E27103F" w:rsidR="002D338E" w:rsidRPr="00D739FF" w:rsidRDefault="002D338E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Nie dotyczy 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A8FF4E5" w14:textId="77777777" w:rsidR="002D338E" w:rsidRPr="00D739FF" w:rsidRDefault="002D338E" w:rsidP="002D338E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D338E" w14:paraId="18AFFBFA" w14:textId="271DB72C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7AEBCE82" w:rsidR="002D338E" w:rsidRDefault="002D338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595EBB8A" w:rsidR="002D338E" w:rsidRPr="00D739FF" w:rsidRDefault="002D338E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A08E8C7" w14:textId="77777777" w:rsidR="002D338E" w:rsidRPr="00D739FF" w:rsidRDefault="002D338E" w:rsidP="002D338E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D338E" w:rsidRPr="007609AE" w14:paraId="7B30A6D1" w14:textId="7F032BD4" w:rsidTr="002D338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2D338E" w:rsidRDefault="002D338E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301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1FEE" w14:textId="77777777" w:rsidR="002D338E" w:rsidRDefault="002D338E" w:rsidP="00D83875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CC37A7">
              <w:rPr>
                <w:rFonts w:ascii="Arial" w:hAnsi="Arial" w:cs="Arial"/>
                <w:sz w:val="20"/>
                <w:szCs w:val="20"/>
                <w:lang w:val="pl-PL"/>
              </w:rPr>
              <w:t>Prezentacja na temat psychologicznej roli pielęgniarki/ pielęgniarza w relacji z pacjentem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  <w:t xml:space="preserve"> </w:t>
            </w:r>
          </w:p>
          <w:p w14:paraId="27FB9FDD" w14:textId="334C0EE4" w:rsidR="002D338E" w:rsidRPr="008D54E8" w:rsidRDefault="002D338E" w:rsidP="00D83875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19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7B55A54" w14:textId="7A244522" w:rsidR="002D338E" w:rsidRPr="007609AE" w:rsidRDefault="007609AE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609AE">
              <w:rPr>
                <w:rFonts w:ascii="Arial" w:hAnsi="Arial" w:cs="Arial"/>
                <w:sz w:val="20"/>
                <w:szCs w:val="20"/>
                <w:lang w:val="pl-PL"/>
              </w:rPr>
              <w:t>B.W2., B.W5., B.W6., B.W.7, B.W.9., B.W.10, B.W.11, B.U2, B.U3</w:t>
            </w:r>
          </w:p>
        </w:tc>
      </w:tr>
      <w:tr w:rsidR="009D1B16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BEB425C" w:rsidR="009D1B16" w:rsidRPr="001543CD" w:rsidRDefault="009D1B16" w:rsidP="009D1B1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  <w:r w:rsidRPr="00347BBC">
              <w:rPr>
                <w:rStyle w:val="Odwoanieprzypisukocowego"/>
                <w:rFonts w:ascii="Arial" w:hAnsi="Arial" w:cs="Arial"/>
                <w:color w:val="FFFFFF" w:themeColor="background1"/>
                <w:sz w:val="22"/>
              </w:rPr>
              <w:endnoteReference w:id="3"/>
            </w:r>
          </w:p>
        </w:tc>
      </w:tr>
      <w:tr w:rsidR="009D1B16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M1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2E6058B7" w:rsidR="009D1B16" w:rsidRPr="008D54E8" w:rsidRDefault="008D54E8" w:rsidP="008D54E8">
            <w:pPr>
              <w:spacing w:afterLines="40" w:after="96"/>
              <w:rPr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Prezentacja multimedialna</w:t>
            </w:r>
          </w:p>
        </w:tc>
      </w:tr>
      <w:tr w:rsidR="009D1B16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262BBC6B" w:rsidR="009D1B16" w:rsidRPr="008D54E8" w:rsidRDefault="008D54E8" w:rsidP="008D54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Dyskusja</w:t>
            </w:r>
          </w:p>
        </w:tc>
      </w:tr>
      <w:tr w:rsidR="009D1B16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76E826FD" w:rsidR="009D1B16" w:rsidRPr="008D54E8" w:rsidRDefault="008D54E8" w:rsidP="008D54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Praca grupowa</w:t>
            </w:r>
          </w:p>
        </w:tc>
      </w:tr>
      <w:tr w:rsidR="009D1B16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2612FD1C" w:rsidR="009D1B16" w:rsidRPr="008D54E8" w:rsidRDefault="008D54E8" w:rsidP="008D54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Analiza przypadku</w:t>
            </w:r>
          </w:p>
        </w:tc>
      </w:tr>
      <w:tr w:rsidR="00F16C85" w14:paraId="04E59EC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7509" w14:textId="22FA8E58" w:rsidR="00F16C85" w:rsidRPr="00347BBC" w:rsidRDefault="00F16C8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B95B" w14:textId="23FD6E2B" w:rsidR="00F16C85" w:rsidRPr="008D54E8" w:rsidRDefault="008D54E8" w:rsidP="008D54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Analiza filmu</w:t>
            </w:r>
          </w:p>
        </w:tc>
      </w:tr>
      <w:tr w:rsidR="009D1B16" w:rsidRPr="008D54E8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C2B515C" w:rsidR="009D1B16" w:rsidRPr="001543CD" w:rsidRDefault="009D1B16" w:rsidP="009D1B16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4"/>
            </w:r>
          </w:p>
        </w:tc>
      </w:tr>
      <w:tr w:rsidR="009D1B16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3D7426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32A2C469" w:rsidR="009D1B16" w:rsidRPr="00D739FF" w:rsidRDefault="008C7B58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7B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25 godz. </w:t>
            </w:r>
          </w:p>
        </w:tc>
      </w:tr>
      <w:tr w:rsidR="009D1B16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5D57E3CC" w:rsidR="009D1B16" w:rsidRPr="00D739FF" w:rsidRDefault="008C7B5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25 godz. </w:t>
            </w:r>
          </w:p>
        </w:tc>
      </w:tr>
      <w:tr w:rsidR="009D1B16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3F6872B3" w:rsidR="009D1B16" w:rsidRPr="00D739FF" w:rsidRDefault="008C7B5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50 godz. </w:t>
            </w:r>
          </w:p>
        </w:tc>
      </w:tr>
      <w:tr w:rsidR="009D1B16" w:rsidRPr="007609AE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9D1B16" w:rsidRPr="00922B0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7F41" w14:textId="1230F1F5" w:rsidR="0041583A" w:rsidRDefault="0041583A" w:rsidP="00802C3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1583A">
              <w:rPr>
                <w:rFonts w:ascii="Arial" w:hAnsi="Arial" w:cs="Arial"/>
                <w:sz w:val="20"/>
                <w:szCs w:val="20"/>
                <w:lang w:val="pl-PL"/>
              </w:rPr>
              <w:t xml:space="preserve">FORMA ZALICZENIA –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zaliczenie z oceną; ćwiczenia</w:t>
            </w:r>
            <w:r w:rsidRPr="0041583A">
              <w:rPr>
                <w:rFonts w:ascii="Arial" w:hAnsi="Arial" w:cs="Arial"/>
                <w:sz w:val="20"/>
                <w:szCs w:val="20"/>
                <w:lang w:val="pl-PL"/>
              </w:rPr>
              <w:t xml:space="preserve"> – zaliczenie bez oceny.</w:t>
            </w:r>
          </w:p>
          <w:p w14:paraId="71ED0D9B" w14:textId="6F07F002" w:rsidR="009D1B16" w:rsidRPr="008D54E8" w:rsidRDefault="009D1B16" w:rsidP="00802C3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Wszystkie zajęcia są obowiązkowe.</w:t>
            </w:r>
          </w:p>
          <w:p w14:paraId="40660480" w14:textId="190C8CB4" w:rsidR="008D54E8" w:rsidRPr="008D54E8" w:rsidRDefault="008D54E8" w:rsidP="00802C3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prezentacji multimedialnej w grupach 2-3 osobowych </w:t>
            </w:r>
            <w:proofErr w:type="spellStart"/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nt</w:t>
            </w:r>
            <w:proofErr w:type="spellEnd"/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 xml:space="preserve"> psychologicznej roli pracy pielęgniarza</w:t>
            </w:r>
          </w:p>
          <w:p w14:paraId="1609A7F6" w14:textId="4C3F3DE9" w:rsidR="009D1B16" w:rsidRPr="00943502" w:rsidRDefault="008D54E8" w:rsidP="00802C37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D54E8">
              <w:rPr>
                <w:rFonts w:ascii="Arial" w:hAnsi="Arial" w:cs="Arial"/>
                <w:sz w:val="20"/>
                <w:szCs w:val="20"/>
                <w:lang w:val="pl-PL"/>
              </w:rPr>
              <w:t>Zaliczenie egzaminu testowego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 – 31 pytań,</w:t>
            </w:r>
            <w:r w:rsidRP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>. (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55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 - 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64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% 3; 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65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74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% +3; 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75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>-84% 4; 85-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94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% 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>+4</w:t>
            </w:r>
            <w:r w:rsidR="00802C37" w:rsidRPr="00802C37">
              <w:rPr>
                <w:rFonts w:ascii="Arial" w:hAnsi="Arial" w:cs="Arial"/>
                <w:sz w:val="20"/>
                <w:szCs w:val="20"/>
                <w:lang w:val="pl-PL"/>
              </w:rPr>
              <w:t>; 93-100%</w:t>
            </w:r>
            <w:r w:rsidR="00802C37">
              <w:rPr>
                <w:rFonts w:ascii="Arial" w:hAnsi="Arial" w:cs="Arial"/>
                <w:sz w:val="20"/>
                <w:szCs w:val="20"/>
                <w:lang w:val="pl-PL"/>
              </w:rPr>
              <w:t xml:space="preserve"> 5)</w:t>
            </w:r>
            <w:r w:rsidR="009D1B16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  <w:t xml:space="preserve"> </w:t>
            </w:r>
            <w:r w:rsidR="00F16C85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  <w:t xml:space="preserve"> </w:t>
            </w:r>
          </w:p>
        </w:tc>
      </w:tr>
      <w:tr w:rsidR="009D1B16" w:rsidRPr="007609AE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922B0F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9D1B16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5"/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1F24FCC5" w:rsidR="009D1B16" w:rsidRPr="000F12EB" w:rsidRDefault="00802C37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Test zaliczeniowy</w:t>
            </w:r>
            <w:r w:rsidR="005E7573">
              <w:rPr>
                <w:rFonts w:ascii="Arial" w:hAnsi="Arial" w:cs="Arial"/>
                <w:sz w:val="22"/>
                <w:szCs w:val="22"/>
                <w:lang w:val="pl-PL"/>
              </w:rPr>
              <w:t xml:space="preserve"> 31 pytań</w:t>
            </w:r>
          </w:p>
        </w:tc>
      </w:tr>
      <w:tr w:rsidR="009D1B16" w:rsidRPr="0098741F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6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04292E39" w:rsidR="009D1B16" w:rsidRPr="000F12EB" w:rsidRDefault="00802C37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02C37">
              <w:rPr>
                <w:rFonts w:ascii="Arial" w:hAnsi="Arial" w:cs="Arial"/>
                <w:sz w:val="20"/>
                <w:szCs w:val="20"/>
                <w:lang w:val="pl-PL"/>
              </w:rPr>
              <w:t>Aktywność studenta na zajęciach</w:t>
            </w:r>
          </w:p>
        </w:tc>
      </w:tr>
      <w:tr w:rsidR="009D1B16" w:rsidRPr="0098741F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7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12BE6F2B" w:rsidR="009D1B16" w:rsidRPr="000F12EB" w:rsidRDefault="00802C37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02C37">
              <w:rPr>
                <w:rFonts w:ascii="Arial" w:hAnsi="Arial" w:cs="Arial"/>
                <w:sz w:val="20"/>
                <w:szCs w:val="20"/>
                <w:lang w:val="pl-PL"/>
              </w:rPr>
              <w:t>Aktywność studenta na zajęciach</w:t>
            </w:r>
          </w:p>
        </w:tc>
      </w:tr>
      <w:tr w:rsidR="003C61A2" w:rsidRPr="00922B0F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3C61A2" w:rsidRPr="00347BBC" w:rsidRDefault="003C61A2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4057E26C" w:rsidR="003C61A2" w:rsidRPr="003C61A2" w:rsidRDefault="00802C37" w:rsidP="00802C37">
            <w:pPr>
              <w:spacing w:afterLines="40" w:after="96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802C37">
              <w:rPr>
                <w:rFonts w:ascii="Arial" w:hAnsi="Arial" w:cs="Arial"/>
                <w:sz w:val="20"/>
                <w:szCs w:val="20"/>
                <w:lang w:val="pl-PL"/>
              </w:rPr>
              <w:t>Prezentacja multimedialna</w:t>
            </w:r>
          </w:p>
        </w:tc>
      </w:tr>
      <w:tr w:rsidR="009D1B16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8"/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06962F37" w:rsidR="009D1B16" w:rsidRPr="000F12EB" w:rsidRDefault="00802C37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02C37">
              <w:rPr>
                <w:rFonts w:ascii="Arial" w:hAnsi="Arial" w:cs="Arial"/>
                <w:sz w:val="20"/>
                <w:szCs w:val="20"/>
                <w:lang w:val="pl-PL"/>
              </w:rPr>
              <w:t>Prezentacja multimedialna</w:t>
            </w:r>
          </w:p>
        </w:tc>
      </w:tr>
      <w:tr w:rsidR="009D1B16" w:rsidRPr="007609AE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9"/>
            </w:r>
          </w:p>
          <w:p w14:paraId="5F36CA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7233" w14:textId="15792271" w:rsidR="0089721F" w:rsidRDefault="0089721F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Dopuszczenie do egzaminu: obecność na zajęciach, zaliczona prezentacja multimedialna </w:t>
            </w:r>
          </w:p>
          <w:p w14:paraId="27147E70" w14:textId="1E637ACB" w:rsidR="009D1B16" w:rsidRDefault="0089721F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I termin: </w:t>
            </w:r>
            <w:r w:rsidR="00802C37">
              <w:rPr>
                <w:rFonts w:ascii="Arial" w:hAnsi="Arial" w:cs="Arial"/>
                <w:sz w:val="22"/>
                <w:szCs w:val="22"/>
                <w:lang w:val="pl-PL"/>
              </w:rPr>
              <w:t xml:space="preserve">Test zaliczeniowy </w:t>
            </w:r>
            <w:r w:rsidR="005E7573">
              <w:rPr>
                <w:rFonts w:ascii="Arial" w:hAnsi="Arial" w:cs="Arial"/>
                <w:sz w:val="22"/>
                <w:szCs w:val="22"/>
                <w:lang w:val="pl-PL"/>
              </w:rPr>
              <w:t>31 pytań</w:t>
            </w:r>
          </w:p>
          <w:p w14:paraId="53F4CD3E" w14:textId="6D91F03A" w:rsidR="0089721F" w:rsidRPr="000F12EB" w:rsidRDefault="0089721F" w:rsidP="0089721F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II termin: Test zaliczeniowy (kryteria zaliczenia takie same jak w I terminie)</w:t>
            </w:r>
          </w:p>
        </w:tc>
      </w:tr>
      <w:tr w:rsidR="009D1B16" w:rsidRPr="007609AE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802C37" w:rsidRPr="00802C37" w14:paraId="17A93AEE" w14:textId="77777777" w:rsidTr="00802C37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802C37" w:rsidRPr="00347BBC" w:rsidRDefault="00802C37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3,0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02FDF" w14:textId="52E4A8B8" w:rsidR="00802C37" w:rsidRPr="00BE0583" w:rsidRDefault="00BE0583" w:rsidP="00BE058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55 % poprawnych odpowiedzi na teście</w:t>
            </w:r>
          </w:p>
        </w:tc>
      </w:tr>
      <w:tr w:rsidR="00802C37" w:rsidRPr="00802C37" w14:paraId="40BB5497" w14:textId="77777777" w:rsidTr="00802C3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802C37" w:rsidRPr="00347BBC" w:rsidRDefault="00802C37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0CF3D" w14:textId="73E1AA34" w:rsidR="00802C37" w:rsidRPr="00BE0583" w:rsidRDefault="00BE0583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65 % poprawnych odpowiedzi na teście</w:t>
            </w:r>
          </w:p>
        </w:tc>
      </w:tr>
      <w:tr w:rsidR="00802C37" w:rsidRPr="0098741F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802C37" w:rsidRPr="00347BBC" w:rsidRDefault="00802C37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7131E8EA" w:rsidR="00802C37" w:rsidRPr="00BE0583" w:rsidRDefault="00BE0583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75 % poprawnych odpowiedzi na teście</w:t>
            </w:r>
          </w:p>
        </w:tc>
      </w:tr>
      <w:tr w:rsidR="00802C37" w:rsidRPr="0098741F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802C37" w:rsidRPr="00347BBC" w:rsidRDefault="00802C37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F915" w14:textId="6B100666" w:rsidR="00802C37" w:rsidRPr="00BE0583" w:rsidRDefault="00BE0583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85 % poprawnych odpowiedzi na teście</w:t>
            </w:r>
          </w:p>
        </w:tc>
      </w:tr>
      <w:tr w:rsidR="00802C37" w:rsidRPr="0098741F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802C37" w:rsidRPr="00347BBC" w:rsidRDefault="00802C37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02982EEF" w:rsidR="00802C37" w:rsidRPr="00BE0583" w:rsidRDefault="00BE0583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95 % poprawnych odpowiedzi na teście</w:t>
            </w:r>
          </w:p>
        </w:tc>
      </w:tr>
      <w:tr w:rsidR="00A537BD" w:rsidRPr="00A537BD" w14:paraId="0563E5B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7E73" w14:textId="54C534FD" w:rsidR="00A537BD" w:rsidRPr="00347BBC" w:rsidRDefault="00A537BD" w:rsidP="00802C3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A537BD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A537BD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F2FF" w14:textId="2DBB84A9" w:rsidR="00A537BD" w:rsidRPr="00BE0583" w:rsidRDefault="00A537BD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537BD">
              <w:rPr>
                <w:rFonts w:ascii="Arial" w:hAnsi="Arial" w:cs="Arial"/>
                <w:sz w:val="22"/>
                <w:szCs w:val="22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802C37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802C37" w:rsidRPr="0037612C" w:rsidRDefault="00802C37" w:rsidP="00802C37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89721F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802C37" w:rsidRPr="007609AE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CF92" w14:textId="6E84B0E4" w:rsidR="00802C37" w:rsidRPr="00BE0583" w:rsidRDefault="00802C37" w:rsidP="00802C3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583">
              <w:rPr>
                <w:rFonts w:ascii="Arial" w:hAnsi="Arial" w:cs="Arial"/>
                <w:sz w:val="20"/>
                <w:szCs w:val="20"/>
                <w:lang w:val="pl-PL"/>
              </w:rPr>
              <w:t xml:space="preserve">[1] </w:t>
            </w:r>
            <w:proofErr w:type="spellStart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Gerrig</w:t>
            </w:r>
            <w:proofErr w:type="spellEnd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Richard J., </w:t>
            </w:r>
            <w:proofErr w:type="spellStart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Zimbardo</w:t>
            </w:r>
            <w:proofErr w:type="spellEnd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Philip, Psychologia i życie Wyd. 4, 2020 Warszawa, PWN;</w:t>
            </w:r>
          </w:p>
          <w:p w14:paraId="0A3DE7BD" w14:textId="0C4616F2" w:rsidR="00802C37" w:rsidRPr="00BE0583" w:rsidRDefault="00802C37" w:rsidP="00802C3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583">
              <w:rPr>
                <w:rFonts w:ascii="Arial" w:hAnsi="Arial" w:cs="Arial"/>
                <w:sz w:val="20"/>
                <w:szCs w:val="20"/>
                <w:lang w:val="pl-PL"/>
              </w:rPr>
              <w:t>[2]</w:t>
            </w:r>
            <w:r w:rsidR="00BE0583" w:rsidRPr="00BE058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Herszen</w:t>
            </w:r>
            <w:proofErr w:type="spellEnd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I., Sęk H. — Psychologia zdrowia, Warszawa, 2020, Wydawnictwo Naukowe PWN</w:t>
            </w:r>
          </w:p>
          <w:p w14:paraId="03EFED05" w14:textId="5240F790" w:rsidR="00802C37" w:rsidRPr="00BE0583" w:rsidRDefault="00802C37" w:rsidP="00BE0583">
            <w:pPr>
              <w:tabs>
                <w:tab w:val="left" w:pos="780"/>
              </w:tabs>
              <w:spacing w:line="0" w:lineRule="atLeast"/>
              <w:rPr>
                <w:lang w:val="pl-PL"/>
              </w:rPr>
            </w:pPr>
            <w:r w:rsidRPr="00BE0583">
              <w:rPr>
                <w:rFonts w:ascii="Arial" w:hAnsi="Arial" w:cs="Arial"/>
                <w:sz w:val="20"/>
                <w:szCs w:val="20"/>
                <w:lang w:val="pl-PL"/>
              </w:rPr>
              <w:t>[3]</w:t>
            </w:r>
            <w:r w:rsidR="00BE058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Sęk H — Psychologia kliniczna tom II, Warszawa, 2007, Wydawnictwo Naukowe PWN</w:t>
            </w:r>
          </w:p>
        </w:tc>
      </w:tr>
      <w:tr w:rsidR="00802C37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802C37" w:rsidRPr="001543CD" w:rsidRDefault="00802C37" w:rsidP="00802C37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802C37" w:rsidRPr="007609AE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90E5F" w14:textId="77777777" w:rsidR="00BE0583" w:rsidRPr="00BE0583" w:rsidRDefault="00802C37" w:rsidP="00BE0583">
            <w:pPr>
              <w:tabs>
                <w:tab w:val="left" w:pos="780"/>
              </w:tabs>
              <w:spacing w:line="0" w:lineRule="atLeast"/>
              <w:rPr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r w:rsidR="00BE058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Kubler</w:t>
            </w:r>
            <w:proofErr w:type="spellEnd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-Ross E. — Rozmowy o śmierci i umieraniu, Poznań, 2007, Wydawnictwo Media rodzina</w:t>
            </w:r>
          </w:p>
          <w:p w14:paraId="33E9007B" w14:textId="468BC553" w:rsidR="00BE0583" w:rsidRPr="00BE0583" w:rsidRDefault="00802C37" w:rsidP="00BE058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[2]</w:t>
            </w:r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Doliński D.,  </w:t>
            </w:r>
            <w:proofErr w:type="spellStart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>Strelau</w:t>
            </w:r>
            <w:proofErr w:type="spellEnd"/>
            <w:r w:rsidR="00BE0583"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J., PSYCHOLOGIA AKADEMICKA Tom 1-2, 2020, GWP;</w:t>
            </w:r>
          </w:p>
          <w:p w14:paraId="2A2E2610" w14:textId="6191C062" w:rsidR="00802C37" w:rsidRPr="00BE0583" w:rsidRDefault="00BE0583" w:rsidP="00802C37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>Heszen</w:t>
            </w:r>
            <w:proofErr w:type="spellEnd"/>
            <w:r w:rsidRPr="00BE0583">
              <w:rPr>
                <w:rFonts w:ascii="Arial" w:hAnsi="Arial" w:cs="Arial"/>
                <w:sz w:val="22"/>
                <w:szCs w:val="22"/>
                <w:lang w:val="pl-PL"/>
              </w:rPr>
              <w:t xml:space="preserve"> I., Psychologia stresu, 2021, GWP;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6B20" w14:textId="77777777" w:rsidR="00B279EA" w:rsidRDefault="00B279EA" w:rsidP="003D4ABA">
      <w:r>
        <w:separator/>
      </w:r>
    </w:p>
  </w:endnote>
  <w:endnote w:type="continuationSeparator" w:id="0">
    <w:p w14:paraId="1EFD1151" w14:textId="77777777" w:rsidR="00B279EA" w:rsidRDefault="00B279EA" w:rsidP="003D4ABA">
      <w:r>
        <w:continuationSeparator/>
      </w:r>
    </w:p>
  </w:endnote>
  <w:endnote w:id="1">
    <w:p w14:paraId="36725D3C" w14:textId="739374D8" w:rsidR="00802C37" w:rsidRPr="00943502" w:rsidRDefault="00802C37" w:rsidP="008C7B58">
      <w:pPr>
        <w:pStyle w:val="Tre"/>
        <w:spacing w:after="12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Style w:val="Odwoanieprzypisukocowego"/>
        </w:rPr>
        <w:endnoteRef/>
      </w:r>
      <w:r>
        <w:t xml:space="preserve"> </w:t>
      </w:r>
      <w:r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Odnośnie Efektów uczenia się: są one przepisane dosłownie jak w standardach- NALEŻY Efekty Uczenia się modyfikować w niewielkim zakresie odnosząc do specjalności realizowanego przedmiotu </w:t>
      </w:r>
      <w:r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Ważne jest, aby treści zajęć korespondowały z zacytowanymi efekty uczenia się </w:t>
      </w:r>
    </w:p>
  </w:endnote>
  <w:endnote w:id="2">
    <w:p w14:paraId="6B17A40F" w14:textId="56B41C23" w:rsidR="00802C37" w:rsidRPr="00943502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943502">
        <w:rPr>
          <w:b/>
          <w:color w:val="FF0000"/>
          <w:u w:val="single"/>
          <w:lang w:val="pl-PL"/>
        </w:rPr>
        <w:t>W warunkach wstępnych</w:t>
      </w:r>
      <w:r w:rsidRPr="00943502">
        <w:rPr>
          <w:color w:val="FF0000"/>
          <w:lang w:val="pl-PL"/>
        </w:rPr>
        <w:t xml:space="preserve"> proszę nie wymieniać konieczności zaliczenia określonych przedmiotów, tylko uprzednio osiągnięte efekty uczenia, które są oczekiwane. (student zna anatomię, potrafi rozpoznać problemy zdrowotne pacjenta a nie student zdał egzamin np. z Anatomii, Podstaw Pielęgniarstwa</w:t>
      </w:r>
    </w:p>
  </w:endnote>
  <w:endnote w:id="3">
    <w:p w14:paraId="4B5D94A5" w14:textId="503F1AE0" w:rsidR="00802C37" w:rsidRPr="00056DB2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b/>
          <w:bCs/>
          <w:color w:val="FF0000"/>
          <w:u w:val="single"/>
          <w:lang w:val="pl-PL"/>
        </w:rPr>
        <w:t>Wpisać metody dydaktyczne</w:t>
      </w:r>
      <w:r w:rsidRPr="00056DB2">
        <w:rPr>
          <w:color w:val="FF0000"/>
          <w:lang w:val="pl-PL"/>
        </w:rPr>
        <w:t xml:space="preserve"> np. Wykład, Konwersatorium, Seminarium, Dyskusja, Ćwiczenie laboratoryjne, Metoda problemowa,  Prezentacja multimedialna, Rozwiązywanie zadań, Metody e-learningowe, Analiza przypadku, Burza mózgów, Pokaz, Nauczanie przy łóżku chorego, Zajęcia praktyczne, Ćwiczenia w warunkach symulowanych, Wirtualny pacjent, Symulowany Pacjent,  Ćwiczenia komputerow</w:t>
      </w:r>
      <w:r>
        <w:rPr>
          <w:color w:val="FF0000"/>
          <w:lang w:val="pl-PL"/>
        </w:rPr>
        <w:t>e, Samokształcenie</w:t>
      </w:r>
    </w:p>
  </w:endnote>
  <w:endnote w:id="4">
    <w:p w14:paraId="24DD2AA3" w14:textId="4A5E09B2" w:rsidR="00802C37" w:rsidRPr="00056DB2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 xml:space="preserve">Przy </w:t>
      </w:r>
      <w:r w:rsidRPr="00056DB2">
        <w:rPr>
          <w:b/>
          <w:color w:val="FF0000"/>
          <w:u w:val="single"/>
          <w:lang w:val="pl-PL"/>
        </w:rPr>
        <w:t>Nakładzie pracy</w:t>
      </w:r>
      <w:r w:rsidRPr="00056DB2">
        <w:rPr>
          <w:color w:val="FF0000"/>
          <w:lang w:val="pl-PL"/>
        </w:rPr>
        <w:t xml:space="preserve"> studenta należy zwrócić uwagę na to, aby łączna liczba godzin (z Nauczycielem i bez) odpowiadała liczbie punktów ECTS, przy założeniu, że 1 punkt ECTS = 25-30 godzin.</w:t>
      </w:r>
    </w:p>
  </w:endnote>
  <w:endnote w:id="5">
    <w:p w14:paraId="38E181D0" w14:textId="23EC59CF" w:rsidR="00802C37" w:rsidRPr="00056DB2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>Metody weryfikacji efektów uczeni si</w:t>
      </w:r>
      <w:r>
        <w:rPr>
          <w:color w:val="FF0000"/>
          <w:lang w:val="pl-PL"/>
        </w:rPr>
        <w:t>ę/</w:t>
      </w:r>
      <w:r w:rsidRPr="00056DB2">
        <w:rPr>
          <w:color w:val="FF0000"/>
          <w:lang w:val="pl-PL"/>
        </w:rPr>
        <w:t xml:space="preserve">Sprawdziany </w:t>
      </w:r>
      <w:r w:rsidRPr="00056DB2">
        <w:rPr>
          <w:b/>
          <w:bCs/>
          <w:color w:val="FF0000"/>
          <w:u w:val="single"/>
          <w:lang w:val="pl-PL"/>
        </w:rPr>
        <w:t>w zakresie wiedzy</w:t>
      </w:r>
      <w:r>
        <w:rPr>
          <w:b/>
          <w:bCs/>
          <w:color w:val="FF0000"/>
          <w:u w:val="single"/>
          <w:lang w:val="pl-PL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  <w:lang w:val="pl-PL"/>
        </w:rPr>
        <w:t xml:space="preserve"> </w:t>
      </w:r>
      <w:r w:rsidRPr="00056DB2">
        <w:rPr>
          <w:color w:val="FF0000"/>
          <w:lang w:val="pl-PL"/>
        </w:rPr>
        <w:t xml:space="preserve"> test wielokrotnego wyboru, sprawdzian pisemny złożony z pytań otwartych (ilu)</w:t>
      </w:r>
      <w:r>
        <w:rPr>
          <w:color w:val="FF0000"/>
          <w:lang w:val="pl-PL"/>
        </w:rPr>
        <w:t>, test wielokrotnej odpowiedzi, test wyboru  TAK/NIE lub dopasowania odpowiedzi, projekt pisemny</w:t>
      </w:r>
    </w:p>
  </w:endnote>
  <w:endnote w:id="6">
    <w:p w14:paraId="64E474F4" w14:textId="751B1251" w:rsidR="00802C37" w:rsidRPr="0037612C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bookmarkStart w:id="0" w:name="_Hlk195361383"/>
      <w:r w:rsidRPr="0037612C">
        <w:rPr>
          <w:color w:val="FF0000"/>
          <w:lang w:val="pl-PL"/>
        </w:rPr>
        <w:t>Metody weryfikacji efektów uczeni się/</w:t>
      </w:r>
      <w:bookmarkEnd w:id="0"/>
      <w:r w:rsidRPr="0037612C">
        <w:rPr>
          <w:color w:val="FF0000"/>
          <w:lang w:val="pl-PL"/>
        </w:rPr>
        <w:t xml:space="preserve">sprawdziany </w:t>
      </w:r>
      <w:r w:rsidRPr="0037612C">
        <w:rPr>
          <w:b/>
          <w:bCs/>
          <w:color w:val="FF0000"/>
          <w:u w:val="single"/>
          <w:lang w:val="pl-PL"/>
        </w:rPr>
        <w:t>w zakresie umiejętności</w:t>
      </w:r>
      <w:r w:rsidRPr="0037612C">
        <w:rPr>
          <w:color w:val="FF0000"/>
          <w:lang w:val="pl-PL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7">
    <w:p w14:paraId="0FF76302" w14:textId="18064BC5" w:rsidR="00802C37" w:rsidRPr="0037612C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  <w:lang w:val="pl-PL"/>
        </w:rPr>
        <w:t>kompetencji społecznych</w:t>
      </w:r>
      <w:r w:rsidRPr="0037612C">
        <w:rPr>
          <w:color w:val="FF0000"/>
          <w:u w:val="single"/>
          <w:lang w:val="pl-PL"/>
        </w:rPr>
        <w:t xml:space="preserve"> </w:t>
      </w:r>
      <w:r w:rsidRPr="0037612C">
        <w:rPr>
          <w:color w:val="FF0000"/>
          <w:lang w:val="pl-PL"/>
        </w:rPr>
        <w:t>to: aktywność na zajęciach, obserwacja zachowania wobec pacjentów, kolegów, ocena pracy w grupie.</w:t>
      </w:r>
    </w:p>
    <w:p w14:paraId="7E8A59E9" w14:textId="27AA0791" w:rsidR="00802C37" w:rsidRPr="000F12EB" w:rsidRDefault="00802C37" w:rsidP="008C7B58">
      <w:pPr>
        <w:pStyle w:val="Tekstprzypisukocowego"/>
        <w:spacing w:after="120"/>
        <w:jc w:val="both"/>
        <w:rPr>
          <w:b/>
          <w:bCs/>
          <w:color w:val="FF0000"/>
          <w:u w:val="single"/>
          <w:lang w:val="pl-PL"/>
        </w:rPr>
      </w:pPr>
      <w:r w:rsidRPr="000F12EB">
        <w:rPr>
          <w:b/>
          <w:bCs/>
          <w:color w:val="FF0000"/>
          <w:u w:val="single"/>
          <w:vertAlign w:val="superscript"/>
          <w:lang w:val="pl-PL"/>
        </w:rPr>
        <w:t xml:space="preserve">5,6,7 </w:t>
      </w:r>
      <w:r w:rsidRPr="000F12EB">
        <w:rPr>
          <w:b/>
          <w:bCs/>
          <w:color w:val="FF0000"/>
          <w:u w:val="single"/>
          <w:lang w:val="pl-PL"/>
        </w:rPr>
        <w:t>Oczywiście nie wszystkie te sposoby muszą być zastosowane na każdym kursie.</w:t>
      </w:r>
    </w:p>
  </w:endnote>
  <w:endnote w:id="8">
    <w:p w14:paraId="7DF0F636" w14:textId="275F29F5" w:rsidR="00802C37" w:rsidRPr="000F12EB" w:rsidRDefault="00802C37" w:rsidP="008C7B58">
      <w:pPr>
        <w:pStyle w:val="Tekstprzypisukocowego"/>
        <w:spacing w:after="120"/>
        <w:jc w:val="both"/>
        <w:rPr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>Sprawdziany kształtujące np. kolokwia, prace śródsemestralne ( prezenatcje mulimedoalne, projekty, standardy, procedury, rekomendacje do praktyki pielęgniarskiej</w:t>
      </w:r>
      <w:r>
        <w:rPr>
          <w:lang w:val="pl-PL"/>
        </w:rPr>
        <w:t>)</w:t>
      </w:r>
    </w:p>
  </w:endnote>
  <w:endnote w:id="9">
    <w:p w14:paraId="10AE2983" w14:textId="474C1143" w:rsidR="00802C37" w:rsidRPr="0037612C" w:rsidRDefault="00802C37" w:rsidP="008C7B58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podsumowujące np. egzamin, zaliczenie końcowe. Uwzglednić sposób oceny w drugim terminie oraz warunki do zaliczenia </w:t>
      </w:r>
      <w:r>
        <w:rPr>
          <w:color w:val="FF0000"/>
          <w:lang w:val="pl-PL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75A1E81A" w:rsidR="00802C37" w:rsidRDefault="00802C37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89721F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89721F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6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802C37" w:rsidRPr="0099074A" w:rsidRDefault="00802C37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42A9" w14:textId="77777777" w:rsidR="00B279EA" w:rsidRDefault="00B279EA" w:rsidP="003D4ABA">
      <w:r>
        <w:separator/>
      </w:r>
    </w:p>
  </w:footnote>
  <w:footnote w:type="continuationSeparator" w:id="0">
    <w:p w14:paraId="5834F33A" w14:textId="77777777" w:rsidR="00B279EA" w:rsidRDefault="00B279EA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05903">
    <w:abstractNumId w:val="0"/>
  </w:num>
  <w:num w:numId="2" w16cid:durableId="140039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880407">
    <w:abstractNumId w:val="2"/>
  </w:num>
  <w:num w:numId="4" w16cid:durableId="59184134">
    <w:abstractNumId w:val="4"/>
  </w:num>
  <w:num w:numId="5" w16cid:durableId="99881784">
    <w:abstractNumId w:val="3"/>
  </w:num>
  <w:num w:numId="6" w16cid:durableId="117849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911B0"/>
    <w:rsid w:val="00093DBF"/>
    <w:rsid w:val="000B2049"/>
    <w:rsid w:val="000D1CE6"/>
    <w:rsid w:val="000E454E"/>
    <w:rsid w:val="000F12EB"/>
    <w:rsid w:val="000F4984"/>
    <w:rsid w:val="000F4E9D"/>
    <w:rsid w:val="000F78E9"/>
    <w:rsid w:val="00103793"/>
    <w:rsid w:val="00104CD6"/>
    <w:rsid w:val="00115168"/>
    <w:rsid w:val="00123359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3888"/>
    <w:rsid w:val="00275430"/>
    <w:rsid w:val="00276A88"/>
    <w:rsid w:val="0028076B"/>
    <w:rsid w:val="00282691"/>
    <w:rsid w:val="00295D3C"/>
    <w:rsid w:val="00296C1B"/>
    <w:rsid w:val="002C5BF2"/>
    <w:rsid w:val="002D338E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1583A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613C"/>
    <w:rsid w:val="004804CE"/>
    <w:rsid w:val="00481A3A"/>
    <w:rsid w:val="00483354"/>
    <w:rsid w:val="004A20E0"/>
    <w:rsid w:val="004A228C"/>
    <w:rsid w:val="004B5BF3"/>
    <w:rsid w:val="004C0337"/>
    <w:rsid w:val="004D0896"/>
    <w:rsid w:val="004D2809"/>
    <w:rsid w:val="004D6A63"/>
    <w:rsid w:val="004E0645"/>
    <w:rsid w:val="004F52A0"/>
    <w:rsid w:val="004F59CD"/>
    <w:rsid w:val="004F71DF"/>
    <w:rsid w:val="004F7D04"/>
    <w:rsid w:val="005004B2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85907"/>
    <w:rsid w:val="005971B7"/>
    <w:rsid w:val="005A141C"/>
    <w:rsid w:val="005A3E3D"/>
    <w:rsid w:val="005A631D"/>
    <w:rsid w:val="005C2071"/>
    <w:rsid w:val="005C2B29"/>
    <w:rsid w:val="005C5DE4"/>
    <w:rsid w:val="005E2D19"/>
    <w:rsid w:val="005E4F62"/>
    <w:rsid w:val="005E7573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169CE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09AE"/>
    <w:rsid w:val="007616E7"/>
    <w:rsid w:val="0078712C"/>
    <w:rsid w:val="00793A88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37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0E40"/>
    <w:rsid w:val="00864695"/>
    <w:rsid w:val="00864734"/>
    <w:rsid w:val="00865B7A"/>
    <w:rsid w:val="00865BD3"/>
    <w:rsid w:val="00886B62"/>
    <w:rsid w:val="008942A1"/>
    <w:rsid w:val="0089721F"/>
    <w:rsid w:val="008B34B4"/>
    <w:rsid w:val="008C076A"/>
    <w:rsid w:val="008C66DD"/>
    <w:rsid w:val="008C7B58"/>
    <w:rsid w:val="008D54E8"/>
    <w:rsid w:val="008E046A"/>
    <w:rsid w:val="008F7953"/>
    <w:rsid w:val="00907BA8"/>
    <w:rsid w:val="00916817"/>
    <w:rsid w:val="00922B0F"/>
    <w:rsid w:val="00924648"/>
    <w:rsid w:val="00925C2B"/>
    <w:rsid w:val="00943502"/>
    <w:rsid w:val="00975726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37BD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105E"/>
    <w:rsid w:val="00B1355A"/>
    <w:rsid w:val="00B22CC9"/>
    <w:rsid w:val="00B25039"/>
    <w:rsid w:val="00B279EA"/>
    <w:rsid w:val="00B31083"/>
    <w:rsid w:val="00B33220"/>
    <w:rsid w:val="00B40D84"/>
    <w:rsid w:val="00B4781C"/>
    <w:rsid w:val="00B47C32"/>
    <w:rsid w:val="00B526F0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0B9C"/>
    <w:rsid w:val="00BD585E"/>
    <w:rsid w:val="00BE0583"/>
    <w:rsid w:val="00BE0897"/>
    <w:rsid w:val="00C066D4"/>
    <w:rsid w:val="00C06F8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C37A7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3875"/>
    <w:rsid w:val="00D926E6"/>
    <w:rsid w:val="00DA6540"/>
    <w:rsid w:val="00DB48D2"/>
    <w:rsid w:val="00DC509A"/>
    <w:rsid w:val="00DD0704"/>
    <w:rsid w:val="00DF16EF"/>
    <w:rsid w:val="00DF5D7B"/>
    <w:rsid w:val="00E03E2A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632C"/>
    <w:rsid w:val="00E77277"/>
    <w:rsid w:val="00E87E12"/>
    <w:rsid w:val="00E90D90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locked/>
    <w:rsid w:val="007169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locked/>
    <w:rsid w:val="007169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169CE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716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69C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73618-6EDC-4FE1-B01D-C39B5C618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1192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10</cp:revision>
  <cp:lastPrinted>2025-12-04T11:11:00Z</cp:lastPrinted>
  <dcterms:created xsi:type="dcterms:W3CDTF">2025-06-16T08:46:00Z</dcterms:created>
  <dcterms:modified xsi:type="dcterms:W3CDTF">2025-12-04T11:27:00Z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